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C2" w:rsidRPr="00475BCF" w:rsidRDefault="00520106" w:rsidP="00475BCF">
      <w:pPr>
        <w:pStyle w:val="Nagwek1"/>
        <w:rPr>
          <w:sz w:val="28"/>
        </w:rPr>
      </w:pPr>
      <w:r w:rsidRPr="00475BCF">
        <w:rPr>
          <w:sz w:val="28"/>
        </w:rPr>
        <w:t>Znaczenie białka w procesie gojenia ran pooperacyjnych</w:t>
      </w:r>
    </w:p>
    <w:p w:rsidR="00B31FC2" w:rsidRDefault="00B31FC2">
      <w:pPr>
        <w:pStyle w:val="Standard"/>
        <w:jc w:val="both"/>
        <w:rPr>
          <w:rFonts w:hint="eastAsia"/>
          <w:b/>
          <w:bCs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>
        <w:tab/>
      </w:r>
      <w:r w:rsidRPr="00475BCF">
        <w:rPr>
          <w:rFonts w:ascii="Calibri" w:hAnsi="Calibri" w:cs="Calibri"/>
        </w:rPr>
        <w:t>Prawidłowy przebieg procesu gojenia się ran zależy od wielu czynników ogólnoustrojowych i miejscowych. Stan odżywienia odgrywa niezbędną rolę w regeneracji tkanek. Niedobory energii, białka czy makroskładników znacząco spowalniają gojenie i sprzyjają powstawaniu ran przewlekłych. Właściwie dobrana dieta, a w niektórych przypadkach leczenie żywieniowe, może stanowić istotne wsparcie w terapii i przyśpieszyć proces gojenia.</w:t>
      </w:r>
    </w:p>
    <w:p w:rsidR="00B31FC2" w:rsidRPr="00475BCF" w:rsidRDefault="00B31FC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>Czynniki wpływające na proces gojenia się rany, na które należy zwrócić uwagę to :</w:t>
      </w:r>
    </w:p>
    <w:p w:rsidR="00B31FC2" w:rsidRPr="00475BCF" w:rsidRDefault="00520106" w:rsidP="00475BCF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>Rodzaj i wielkość rany (znaczenie ma czynnik, który doprowadził do powstania rany oraz jej wielkość i głębokość).</w:t>
      </w:r>
    </w:p>
    <w:p w:rsidR="00B31FC2" w:rsidRPr="00475BCF" w:rsidRDefault="00520106" w:rsidP="00475BCF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>Stan zdrowia pacjenta (liczba i rodzaj schorzeń współistniejących np. cukrzyca).</w:t>
      </w:r>
    </w:p>
    <w:p w:rsidR="00B31FC2" w:rsidRPr="00475BCF" w:rsidRDefault="00520106" w:rsidP="00475BCF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  <w:b/>
          <w:bCs/>
        </w:rPr>
        <w:t xml:space="preserve">Stan odżywienia pacjenta </w:t>
      </w:r>
      <w:r w:rsidRPr="00475BCF">
        <w:rPr>
          <w:rFonts w:ascii="Calibri" w:hAnsi="Calibri" w:cs="Calibri"/>
        </w:rPr>
        <w:t>(niedożywienie, sarkopenia).</w:t>
      </w:r>
    </w:p>
    <w:p w:rsidR="00B31FC2" w:rsidRPr="00475BCF" w:rsidRDefault="00520106" w:rsidP="00475BCF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>Wiek pacjenta</w:t>
      </w:r>
    </w:p>
    <w:p w:rsidR="00B31FC2" w:rsidRPr="00475BCF" w:rsidRDefault="00520106" w:rsidP="00475BCF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475BCF">
        <w:rPr>
          <w:rFonts w:ascii="Calibri" w:hAnsi="Calibri" w:cs="Calibri"/>
          <w:b/>
          <w:bCs/>
        </w:rPr>
        <w:t>Dieta</w:t>
      </w:r>
    </w:p>
    <w:p w:rsidR="00B31FC2" w:rsidRPr="00475BCF" w:rsidRDefault="00520106" w:rsidP="00475BCF">
      <w:pPr>
        <w:pStyle w:val="Standard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>Jakość opieki nad raną (sposób pielęgnacji rany).</w:t>
      </w:r>
    </w:p>
    <w:p w:rsidR="00B31FC2" w:rsidRPr="00475BCF" w:rsidRDefault="00B31FC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ab/>
        <w:t xml:space="preserve">Jednym z ważniejszych elementów mających kluczowe znaczenie w gojeniu się ran jest sposób odżywiania. W każdej prawidłowo zbilansowanej diecie powinny znaleźć się odpowiednie składniki odżywcze tj. : </w:t>
      </w:r>
      <w:r w:rsidRPr="00475BCF">
        <w:rPr>
          <w:rFonts w:ascii="Calibri" w:hAnsi="Calibri" w:cs="Calibri"/>
          <w:b/>
          <w:bCs/>
        </w:rPr>
        <w:t>białko</w:t>
      </w:r>
      <w:r w:rsidRPr="00475BCF">
        <w:rPr>
          <w:rFonts w:ascii="Calibri" w:hAnsi="Calibri" w:cs="Calibri"/>
        </w:rPr>
        <w:t>, tłuszcze, węglowodany oraz składniki mineralne i witaminy.</w:t>
      </w:r>
    </w:p>
    <w:p w:rsidR="00475BCF" w:rsidRDefault="00475BCF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  <w:b/>
        </w:rPr>
      </w:pPr>
      <w:r w:rsidRPr="00475BCF">
        <w:rPr>
          <w:rFonts w:ascii="Calibri" w:hAnsi="Calibri" w:cs="Calibri"/>
          <w:b/>
        </w:rPr>
        <w:t>Dlaczego białko jest tak istotnym elementem w naszym codziennym jadłospisie?</w:t>
      </w:r>
    </w:p>
    <w:p w:rsidR="00B31FC2" w:rsidRPr="00475BCF" w:rsidRDefault="004E3BA9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bookmarkStart w:id="0" w:name="_GoBack"/>
      <w:bookmarkEnd w:id="0"/>
      <w:r w:rsidR="00520106" w:rsidRPr="00475BCF">
        <w:rPr>
          <w:rFonts w:ascii="Calibri" w:hAnsi="Calibri" w:cs="Calibri"/>
        </w:rPr>
        <w:t xml:space="preserve">iałko jest najważniejszym materiałem budulcowym ludzkiego organizmu. Pełni funkcje transportowe (np. jako hemoglobina) dostarczając tlen i składniki odżywcze do wszystkich komórek. Odgrywa rolę regulującą  (np. enzymy, hormony) oraz  bierze udział w reakcjach układu odpornościowego ( np. pod postacią przeciwciał). Ponadto białko to fundament w przywracaniu ciągłości uszkodzonych tkanek. Często skupiając się na maściach i plastrach zapominamy, że bez prawidłowej podaży białka nie odbudujemy naruszonych i przerwanych tkanek naszego organizmu.  </w:t>
      </w:r>
    </w:p>
    <w:p w:rsidR="00B31FC2" w:rsidRPr="00475BCF" w:rsidRDefault="00B31FC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>Powodów dlaczego białko jest tak ważne w gojeniu się ran jest wiele m.in. :</w:t>
      </w:r>
    </w:p>
    <w:p w:rsidR="00B31FC2" w:rsidRPr="00475BCF" w:rsidRDefault="00B31FC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  <w:b/>
          <w:bCs/>
        </w:rPr>
        <w:t xml:space="preserve">Produkcja kolagenu </w:t>
      </w:r>
      <w:r w:rsidRPr="00475BCF">
        <w:rPr>
          <w:rFonts w:ascii="Calibri" w:hAnsi="Calibri" w:cs="Calibri"/>
        </w:rPr>
        <w:t>– białko jest niezbędne do produkcji kolagenu, który jest głównym składnikiem tkanki łącznej, która buduje nową skórę i wypełnia ranę.</w:t>
      </w:r>
    </w:p>
    <w:p w:rsidR="00B31FC2" w:rsidRPr="00475BCF" w:rsidRDefault="00B31FC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  <w:b/>
          <w:bCs/>
        </w:rPr>
        <w:t xml:space="preserve">Regeneracja tkanek </w:t>
      </w:r>
      <w:r w:rsidRPr="00475BCF">
        <w:rPr>
          <w:rFonts w:ascii="Calibri" w:hAnsi="Calibri" w:cs="Calibri"/>
        </w:rPr>
        <w:t xml:space="preserve">– aminokwasy z których zbudowane jest białko zapewniają niezbędne podziały komórek i odbudowę komórek skóry oraz naczyń krwionośnych. Badania naukowe potwierdzają, że szczególnym aminokwasem biorącym udział w przyśpieszeniu gojenia się ran jest </w:t>
      </w:r>
      <w:r w:rsidRPr="00475BCF">
        <w:rPr>
          <w:rFonts w:ascii="Calibri" w:hAnsi="Calibri" w:cs="Calibri"/>
          <w:b/>
          <w:bCs/>
        </w:rPr>
        <w:t xml:space="preserve">arginina. </w:t>
      </w:r>
      <w:r w:rsidRPr="00475BCF">
        <w:rPr>
          <w:rFonts w:ascii="Calibri" w:hAnsi="Calibri" w:cs="Calibri"/>
        </w:rPr>
        <w:t xml:space="preserve">Naturalne źródła tego aminokwasu znajdziemy w produktach tj.: </w:t>
      </w:r>
      <w:r w:rsidRPr="00475BCF">
        <w:rPr>
          <w:rFonts w:ascii="Calibri" w:hAnsi="Calibri" w:cs="Calibri"/>
          <w:color w:val="000000"/>
          <w:sz w:val="22"/>
        </w:rPr>
        <w:t>mięso, ryby, jaja, nabiał,</w:t>
      </w:r>
    </w:p>
    <w:p w:rsidR="00B31FC2" w:rsidRPr="00475BCF" w:rsidRDefault="00520106">
      <w:pPr>
        <w:pStyle w:val="Textbody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  <w:color w:val="000000"/>
          <w:sz w:val="22"/>
        </w:rPr>
        <w:t>pestki dyni, słonecznika, sezam, orzechy, nasiona roślin strączkowych, produkty pełnoziarniste.</w:t>
      </w: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  <w:b/>
          <w:bCs/>
        </w:rPr>
        <w:t xml:space="preserve">Obrona przed zakażeniem </w:t>
      </w:r>
      <w:r w:rsidRPr="00475BCF">
        <w:rPr>
          <w:rFonts w:ascii="Calibri" w:hAnsi="Calibri" w:cs="Calibri"/>
        </w:rPr>
        <w:t>– białko jest niezbędne do produkcji przeciwciał i komórek układu odpornościowego, które chronią organizm przed zakażeniem.</w:t>
      </w:r>
    </w:p>
    <w:p w:rsidR="00B31FC2" w:rsidRPr="00475BCF" w:rsidRDefault="00B31FC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  <w:b/>
          <w:bCs/>
        </w:rPr>
        <w:t>Zapobieganie powikłaniom</w:t>
      </w:r>
      <w:r w:rsidRPr="00475BCF">
        <w:rPr>
          <w:rFonts w:ascii="Calibri" w:hAnsi="Calibri" w:cs="Calibri"/>
        </w:rPr>
        <w:t xml:space="preserve"> – niedobór białka (niski poziom albumin) może prowadzić do powstania trudno gojących się ran, odleżyn i obrzęków.</w:t>
      </w:r>
    </w:p>
    <w:p w:rsidR="00B31FC2" w:rsidRPr="00475BCF" w:rsidRDefault="00B31FC2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ab/>
        <w:t xml:space="preserve">Zapotrzebowanie na białko różni się w zależności od wieku, płci, poziomu aktywności fizycznej oraz stanu zdrowia. Podaż białka u osób dorosłych powinna wynosić  0,8-1 g/kg masy ciała dziennie. Podaż białka w diecie osób w okresie pooperacyjnym ulega zwiększeniu i wynosi </w:t>
      </w:r>
      <w:r w:rsidRPr="00475BCF">
        <w:rPr>
          <w:rFonts w:ascii="Calibri" w:hAnsi="Calibri" w:cs="Calibri"/>
          <w:b/>
          <w:bCs/>
        </w:rPr>
        <w:t xml:space="preserve">1,5 – 2,0 g/kg </w:t>
      </w:r>
      <w:r w:rsidRPr="00475BCF">
        <w:rPr>
          <w:rFonts w:ascii="Calibri" w:hAnsi="Calibri" w:cs="Calibri"/>
        </w:rPr>
        <w:t>masy ciała dziennie.</w:t>
      </w: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</w:rPr>
        <w:tab/>
      </w:r>
      <w:r w:rsidRPr="00475BCF">
        <w:rPr>
          <w:rFonts w:ascii="Calibri" w:hAnsi="Calibri" w:cs="Calibri"/>
          <w:color w:val="000000"/>
        </w:rPr>
        <w:t>Białko jest składnikiem występującym w różnych produktach spożywczych, zarówno pochodzenia zwierzęcego, jak i roślinnego. Jednak sama obecność białka w produkcie nie czyni go jego dobrym źródłem. W zależności od jego pochodzenia np. kurczak, biała fasola czy pomidor, skład aminokwasów będzie różny. Najbardziej zbliżony do ludzkiego występuje w produktach zwierzęcych, co przekłada się na ich lepsze wykorzystanie, tzw. wysoką wartość odżywczą. Warto jednak pamiętać, że odpowiednią pulę aminokwasów można uzyskać również poprzez kombinację produktów roślinnych.</w:t>
      </w:r>
    </w:p>
    <w:p w:rsidR="00B31FC2" w:rsidRPr="00475BCF" w:rsidRDefault="00B31FC2">
      <w:pPr>
        <w:pStyle w:val="Standard"/>
        <w:spacing w:line="360" w:lineRule="auto"/>
        <w:jc w:val="both"/>
        <w:rPr>
          <w:rFonts w:ascii="Calibri" w:hAnsi="Calibri" w:cs="Calibri"/>
          <w:color w:val="000000"/>
        </w:rPr>
      </w:pPr>
    </w:p>
    <w:p w:rsidR="00B31FC2" w:rsidRPr="00475BCF" w:rsidRDefault="00520106">
      <w:pPr>
        <w:pStyle w:val="Standard"/>
        <w:spacing w:line="360" w:lineRule="auto"/>
        <w:jc w:val="both"/>
        <w:rPr>
          <w:rFonts w:ascii="Calibri" w:hAnsi="Calibri" w:cs="Calibri"/>
          <w:color w:val="000000"/>
        </w:rPr>
      </w:pPr>
      <w:r w:rsidRPr="00475BCF">
        <w:rPr>
          <w:rFonts w:ascii="Calibri" w:hAnsi="Calibri" w:cs="Calibri"/>
          <w:color w:val="000000"/>
        </w:rPr>
        <w:t>Dobrym źródłem białka o wysokiej wartości odżywczej będą:</w:t>
      </w:r>
    </w:p>
    <w:p w:rsidR="00B31FC2" w:rsidRPr="00475BCF" w:rsidRDefault="00520106" w:rsidP="00475BCF">
      <w:pPr>
        <w:pStyle w:val="Standard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  <w:b/>
          <w:bCs/>
          <w:color w:val="000000"/>
        </w:rPr>
        <w:t>produkty pochodzenia zwierzęcego</w:t>
      </w:r>
      <w:r w:rsidRPr="00475BCF">
        <w:rPr>
          <w:rFonts w:ascii="Calibri" w:hAnsi="Calibri" w:cs="Calibri"/>
          <w:color w:val="000000"/>
        </w:rPr>
        <w:t>: mleko i jego przetwory, jajka, mięso, ryby i owoce morza</w:t>
      </w:r>
    </w:p>
    <w:p w:rsidR="00B31FC2" w:rsidRPr="00475BCF" w:rsidRDefault="00520106" w:rsidP="00475BCF">
      <w:pPr>
        <w:pStyle w:val="Standard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475BCF">
        <w:rPr>
          <w:rFonts w:ascii="Calibri" w:hAnsi="Calibri" w:cs="Calibri"/>
          <w:b/>
          <w:bCs/>
          <w:color w:val="000000"/>
        </w:rPr>
        <w:t>produkty pochodzenia roślinnego</w:t>
      </w:r>
      <w:r w:rsidRPr="00475BCF">
        <w:rPr>
          <w:rFonts w:ascii="Calibri" w:hAnsi="Calibri" w:cs="Calibri"/>
          <w:color w:val="000000"/>
        </w:rPr>
        <w:t>: nasiona roślin strączkowych m.in. soczewica, ciecierzyca, fasola, groch, bób.</w:t>
      </w:r>
    </w:p>
    <w:p w:rsidR="00B31FC2" w:rsidRPr="00AA68A5" w:rsidRDefault="00B31FC2">
      <w:pPr>
        <w:pStyle w:val="Standard"/>
        <w:spacing w:line="360" w:lineRule="auto"/>
        <w:jc w:val="both"/>
        <w:rPr>
          <w:rFonts w:ascii="Calibri" w:hAnsi="Calibri" w:cs="Calibri"/>
          <w:color w:val="000000"/>
        </w:rPr>
      </w:pPr>
    </w:p>
    <w:p w:rsidR="00B31FC2" w:rsidRPr="00475BCF" w:rsidRDefault="00520106" w:rsidP="00A60942">
      <w:pPr>
        <w:pStyle w:val="Standard"/>
        <w:spacing w:line="360" w:lineRule="auto"/>
        <w:ind w:firstLine="360"/>
        <w:jc w:val="both"/>
        <w:rPr>
          <w:rFonts w:ascii="Calibri" w:hAnsi="Calibri" w:cs="Calibri"/>
          <w:color w:val="000000"/>
        </w:rPr>
      </w:pPr>
      <w:r w:rsidRPr="00AA68A5">
        <w:rPr>
          <w:rFonts w:ascii="Calibri" w:hAnsi="Calibri" w:cs="Calibri"/>
          <w:color w:val="000000"/>
        </w:rPr>
        <w:t xml:space="preserve">Warto podkreślić, że w przypadku braku możliwości pokrycia zapotrzebowania na białko drogą doustną należy skorzystać z żywności specjalnego przeznaczenia medycznego w formie </w:t>
      </w:r>
      <w:r w:rsidR="00AA68A5" w:rsidRPr="00AA68A5">
        <w:rPr>
          <w:rFonts w:ascii="Calibri" w:hAnsi="Calibri" w:cs="Calibri"/>
          <w:color w:val="000000"/>
        </w:rPr>
        <w:t>żywności medycznej (</w:t>
      </w:r>
      <w:r w:rsidR="00AA68A5" w:rsidRPr="00AA68A5">
        <w:rPr>
          <w:rFonts w:ascii="Calibri" w:hAnsi="Calibri" w:cs="Calibri"/>
        </w:rPr>
        <w:t>ang. </w:t>
      </w:r>
      <w:r w:rsidR="00AA68A5" w:rsidRPr="00AA68A5">
        <w:rPr>
          <w:rStyle w:val="Uwydatnienie"/>
          <w:rFonts w:ascii="Calibri" w:hAnsi="Calibri" w:cs="Calibri"/>
          <w:color w:val="0A0A0A"/>
          <w:shd w:val="clear" w:color="auto" w:fill="FFFFFF"/>
        </w:rPr>
        <w:t xml:space="preserve">Food for Special Medical Purposes, </w:t>
      </w:r>
      <w:r w:rsidRPr="00AA68A5">
        <w:rPr>
          <w:rFonts w:ascii="Calibri" w:hAnsi="Calibri" w:cs="Calibri"/>
          <w:color w:val="000000"/>
        </w:rPr>
        <w:t xml:space="preserve">FSMP. Jeśli w dalszym ciągu dieta doustna </w:t>
      </w:r>
      <w:r w:rsidRPr="00AA68A5">
        <w:rPr>
          <w:rFonts w:ascii="Calibri" w:hAnsi="Calibri" w:cs="Calibri"/>
          <w:color w:val="000000"/>
        </w:rPr>
        <w:lastRenderedPageBreak/>
        <w:t>fortyfikowana w FSMP nie będzie wystarczająca wskazane jest rozważenie wdrożenia odpowiedniego leczenia żywieniowego.</w:t>
      </w:r>
    </w:p>
    <w:p w:rsidR="00B31FC2" w:rsidRPr="00475BCF" w:rsidRDefault="00475BCF">
      <w:pPr>
        <w:pStyle w:val="Standard"/>
        <w:spacing w:line="360" w:lineRule="auto"/>
        <w:jc w:val="both"/>
        <w:rPr>
          <w:rFonts w:ascii="Calibri" w:hAnsi="Calibri" w:cs="Calibri"/>
          <w:color w:val="000000"/>
        </w:rPr>
      </w:pPr>
      <w:r w:rsidRPr="00475BCF">
        <w:rPr>
          <w:rFonts w:ascii="Calibri" w:hAnsi="Calibri" w:cs="Calibri"/>
          <w:color w:val="000000"/>
        </w:rPr>
        <w:t>Autorka tekstu: mgr Joanna Łabęcka, Dział Dietetyki USK 4 w Lublinie</w:t>
      </w:r>
    </w:p>
    <w:p w:rsidR="00B31FC2" w:rsidRPr="00475BCF" w:rsidRDefault="00475BCF">
      <w:pPr>
        <w:pStyle w:val="Standard"/>
        <w:spacing w:line="360" w:lineRule="auto"/>
        <w:jc w:val="both"/>
        <w:rPr>
          <w:rFonts w:ascii="Calibri" w:hAnsi="Calibri" w:cs="Calibri"/>
          <w:color w:val="000000"/>
        </w:rPr>
      </w:pPr>
      <w:r w:rsidRPr="00475BCF">
        <w:rPr>
          <w:rFonts w:ascii="Calibri" w:hAnsi="Calibri" w:cs="Calibri"/>
          <w:color w:val="000000"/>
        </w:rPr>
        <w:t>Literatura</w:t>
      </w:r>
      <w:r w:rsidR="00520106" w:rsidRPr="00475BCF">
        <w:rPr>
          <w:rFonts w:ascii="Calibri" w:hAnsi="Calibri" w:cs="Calibri"/>
          <w:color w:val="000000"/>
        </w:rPr>
        <w:t>:</w:t>
      </w:r>
    </w:p>
    <w:p w:rsidR="00B31FC2" w:rsidRPr="00475BCF" w:rsidRDefault="00520106" w:rsidP="00475BCF">
      <w:pPr>
        <w:pStyle w:val="Standard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475BCF">
        <w:rPr>
          <w:rFonts w:ascii="Calibri" w:hAnsi="Calibri" w:cs="Calibri"/>
          <w:color w:val="000000"/>
        </w:rPr>
        <w:t>Sobotka L(red) Podstawy żywienia klinicznego. Edycja czwarta. Scientifica, Kraków 2013, Żywienie i gojenie ran, s.725 – 735.</w:t>
      </w:r>
    </w:p>
    <w:p w:rsidR="00B31FC2" w:rsidRPr="00475BCF" w:rsidRDefault="00475BCF" w:rsidP="00475BCF">
      <w:pPr>
        <w:pStyle w:val="Standard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Kłęk S. L</w:t>
      </w:r>
      <w:r w:rsidR="00520106" w:rsidRPr="00475BCF">
        <w:rPr>
          <w:rFonts w:ascii="Calibri" w:hAnsi="Calibri" w:cs="Calibri"/>
          <w:color w:val="000000"/>
        </w:rPr>
        <w:t>eczenie ran pooperacyjnych. Leczenie żywieniowe NR 2 (5) 2025, s. 36 – 40.</w:t>
      </w:r>
    </w:p>
    <w:p w:rsidR="00B31FC2" w:rsidRDefault="00520106">
      <w:pPr>
        <w:pStyle w:val="Standard"/>
        <w:spacing w:line="360" w:lineRule="auto"/>
        <w:jc w:val="both"/>
        <w:rPr>
          <w:rFonts w:hint="eastAsia"/>
          <w:color w:val="000000"/>
        </w:rPr>
      </w:pPr>
      <w:r>
        <w:rPr>
          <w:color w:val="000000"/>
        </w:rPr>
        <w:t>.</w:t>
      </w:r>
    </w:p>
    <w:p w:rsidR="00B31FC2" w:rsidRDefault="00B31FC2">
      <w:pPr>
        <w:pStyle w:val="Standard"/>
        <w:spacing w:line="360" w:lineRule="auto"/>
        <w:rPr>
          <w:rFonts w:hint="eastAsia"/>
          <w:color w:val="000000"/>
        </w:rPr>
      </w:pPr>
    </w:p>
    <w:p w:rsidR="00B31FC2" w:rsidRDefault="00B31FC2">
      <w:pPr>
        <w:pStyle w:val="Standard"/>
        <w:spacing w:line="360" w:lineRule="auto"/>
        <w:rPr>
          <w:rFonts w:hint="eastAsia"/>
          <w:color w:val="000000"/>
        </w:rPr>
      </w:pPr>
    </w:p>
    <w:p w:rsidR="00B31FC2" w:rsidRDefault="00B31FC2">
      <w:pPr>
        <w:pStyle w:val="Standard"/>
        <w:spacing w:line="360" w:lineRule="auto"/>
        <w:rPr>
          <w:rFonts w:hint="eastAsia"/>
          <w:color w:val="000000"/>
        </w:rPr>
      </w:pPr>
    </w:p>
    <w:p w:rsidR="00B31FC2" w:rsidRDefault="00B31FC2">
      <w:pPr>
        <w:pStyle w:val="Standard"/>
        <w:spacing w:line="360" w:lineRule="auto"/>
        <w:rPr>
          <w:rFonts w:hint="eastAsia"/>
          <w:color w:val="000000"/>
        </w:rPr>
      </w:pPr>
    </w:p>
    <w:p w:rsidR="00B31FC2" w:rsidRDefault="00520106">
      <w:pPr>
        <w:pStyle w:val="Standard"/>
        <w:spacing w:line="360" w:lineRule="auto"/>
        <w:rPr>
          <w:rFonts w:hint="eastAsia"/>
        </w:rPr>
      </w:pPr>
      <w:r>
        <w:rPr>
          <w:b/>
          <w:bCs/>
          <w:color w:val="000000"/>
        </w:rPr>
        <w:tab/>
        <w:t xml:space="preserve">   </w:t>
      </w:r>
      <w:r>
        <w:rPr>
          <w:color w:val="000000"/>
        </w:rPr>
        <w:t xml:space="preserve"> </w:t>
      </w:r>
    </w:p>
    <w:p w:rsidR="00B31FC2" w:rsidRDefault="00B31FC2">
      <w:pPr>
        <w:pStyle w:val="Standard"/>
        <w:spacing w:line="360" w:lineRule="auto"/>
        <w:rPr>
          <w:rFonts w:hint="eastAsia"/>
          <w:color w:val="000000"/>
        </w:rPr>
      </w:pPr>
    </w:p>
    <w:p w:rsidR="00B31FC2" w:rsidRDefault="00B31FC2">
      <w:pPr>
        <w:pStyle w:val="Standard"/>
        <w:spacing w:line="360" w:lineRule="auto"/>
        <w:rPr>
          <w:rFonts w:hint="eastAsia"/>
          <w:b/>
          <w:bCs/>
          <w:color w:val="000000"/>
        </w:rPr>
      </w:pPr>
    </w:p>
    <w:p w:rsidR="00B31FC2" w:rsidRDefault="00520106">
      <w:pPr>
        <w:pStyle w:val="Standard"/>
        <w:spacing w:line="360" w:lineRule="auto"/>
        <w:rPr>
          <w:rFonts w:hint="eastAsia"/>
        </w:rPr>
      </w:pPr>
      <w:r>
        <w:rPr>
          <w:color w:val="000000"/>
        </w:rPr>
        <w:tab/>
      </w:r>
    </w:p>
    <w:sectPr w:rsidR="00B31F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106" w:rsidRDefault="00520106">
      <w:pPr>
        <w:rPr>
          <w:rFonts w:hint="eastAsia"/>
        </w:rPr>
      </w:pPr>
      <w:r>
        <w:separator/>
      </w:r>
    </w:p>
  </w:endnote>
  <w:endnote w:type="continuationSeparator" w:id="0">
    <w:p w:rsidR="00520106" w:rsidRDefault="005201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106" w:rsidRDefault="005201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20106" w:rsidRDefault="005201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521"/>
    <w:multiLevelType w:val="multilevel"/>
    <w:tmpl w:val="C72EC0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2436052"/>
    <w:multiLevelType w:val="hybridMultilevel"/>
    <w:tmpl w:val="DBC495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14AF3"/>
    <w:multiLevelType w:val="multilevel"/>
    <w:tmpl w:val="15025D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56819B6"/>
    <w:multiLevelType w:val="hybridMultilevel"/>
    <w:tmpl w:val="0F9A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176BA"/>
    <w:multiLevelType w:val="hybridMultilevel"/>
    <w:tmpl w:val="20584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C2"/>
    <w:rsid w:val="00475BCF"/>
    <w:rsid w:val="004E3BA9"/>
    <w:rsid w:val="00520106"/>
    <w:rsid w:val="00A60942"/>
    <w:rsid w:val="00AA68A5"/>
    <w:rsid w:val="00B31FC2"/>
    <w:rsid w:val="00F0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ECD37-7078-4A2C-8D9D-054BE1BB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75BC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5BCF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styleId="Uwydatnienie">
    <w:name w:val="Emphasis"/>
    <w:basedOn w:val="Domylnaczcionkaakapitu"/>
    <w:uiPriority w:val="20"/>
    <w:qFormat/>
    <w:rsid w:val="00AA6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Antoń-Jucha Agnieszka</cp:lastModifiedBy>
  <cp:revision>2</cp:revision>
  <cp:lastPrinted>2026-03-13T08:17:00Z</cp:lastPrinted>
  <dcterms:created xsi:type="dcterms:W3CDTF">2026-03-31T12:29:00Z</dcterms:created>
  <dcterms:modified xsi:type="dcterms:W3CDTF">2026-03-31T12:29:00Z</dcterms:modified>
</cp:coreProperties>
</file>