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AF" w:rsidRDefault="009C0FAF" w:rsidP="009C0FAF">
      <w:r>
        <w:t>Uniwersytecki Szpital Kliniczny Nr 4 Lublinie</w:t>
      </w:r>
    </w:p>
    <w:p w:rsidR="009C0FAF" w:rsidRDefault="009C0FAF" w:rsidP="009C0FAF">
      <w:r>
        <w:t>20-090 Lublin, ul. Dr K. Jaczewskiego 8</w:t>
      </w:r>
    </w:p>
    <w:p w:rsidR="009C0FAF" w:rsidRDefault="009C0FAF" w:rsidP="009C0FAF">
      <w:r>
        <w:t>NIP 712-241-09-26 REGON 000288751</w:t>
      </w:r>
    </w:p>
    <w:p w:rsidR="009C0FAF" w:rsidRPr="009C0FAF" w:rsidRDefault="009C0FAF" w:rsidP="009C0FAF">
      <w:pPr>
        <w:pStyle w:val="Tytu"/>
      </w:pPr>
      <w:r w:rsidRPr="009C0FAF">
        <w:t>Informacja o realizacji strategii podatkowej Uniwersyteckiego Szpitala Klinicznego Nr 4 W Lublinie</w:t>
      </w:r>
    </w:p>
    <w:p w:rsidR="009C0FAF" w:rsidRPr="009C0FAF" w:rsidRDefault="009C0FAF" w:rsidP="00130E31">
      <w:pPr>
        <w:pStyle w:val="Tytu"/>
      </w:pPr>
      <w:r w:rsidRPr="009C0FAF">
        <w:t xml:space="preserve"> (do dnia 29 Kwietnia 2024 r. Samodzielnego Publicznego Szpitala Klinicznego Nr 4 W Lublinie)</w:t>
      </w:r>
      <w:r>
        <w:t xml:space="preserve"> </w:t>
      </w:r>
      <w:r w:rsidRPr="009C0FAF">
        <w:t xml:space="preserve">za rok podatkowy trwający od 1 stycznia 2023 </w:t>
      </w:r>
      <w:r w:rsidR="002120D9">
        <w:t>do 31 grudnia 2023</w:t>
      </w:r>
    </w:p>
    <w:p w:rsidR="009C0FAF" w:rsidRDefault="009C0FAF" w:rsidP="00130E31">
      <w:pPr>
        <w:pStyle w:val="Nagwek1"/>
        <w:numPr>
          <w:ilvl w:val="0"/>
          <w:numId w:val="15"/>
        </w:numPr>
      </w:pPr>
      <w:r>
        <w:t xml:space="preserve">PODSTAWA PRAWNA: </w:t>
      </w:r>
    </w:p>
    <w:p w:rsidR="009C0FAF" w:rsidRDefault="009C0FAF" w:rsidP="00CA7654">
      <w:r>
        <w:t>art. 27c ust.1 ustawy o podatku dochodowym od osób prawnych</w:t>
      </w:r>
    </w:p>
    <w:p w:rsidR="009C0FAF" w:rsidRDefault="009C0FAF" w:rsidP="00130E31">
      <w:pPr>
        <w:pStyle w:val="Nagwek1"/>
        <w:numPr>
          <w:ilvl w:val="0"/>
          <w:numId w:val="15"/>
        </w:numPr>
      </w:pPr>
      <w:r>
        <w:t>INFORMAJCE PODSTAWOWE</w:t>
      </w:r>
    </w:p>
    <w:p w:rsidR="009C0FAF" w:rsidRDefault="009C0FAF" w:rsidP="009C0FAF">
      <w:pPr>
        <w:pStyle w:val="Nagwek2"/>
      </w:pPr>
      <w:r>
        <w:t>Nazwa</w:t>
      </w:r>
    </w:p>
    <w:p w:rsidR="009C0FAF" w:rsidRDefault="009C0FAF" w:rsidP="009C0FAF">
      <w:r>
        <w:t>Uniwersytecki Szpital Kliniczny Nr 4 w Lublinie (do dnia 29 kwietnia 2024 r. Samodzielny Publiczny Szpital Kliniczny Nr 4 w Lublinie)</w:t>
      </w:r>
    </w:p>
    <w:p w:rsidR="009C0FAF" w:rsidRDefault="009C0FAF" w:rsidP="009C0FAF">
      <w:pPr>
        <w:pStyle w:val="Nagwek2"/>
      </w:pPr>
      <w:r>
        <w:t>Forma prawna</w:t>
      </w:r>
    </w:p>
    <w:p w:rsidR="009C0FAF" w:rsidRDefault="009C0FAF" w:rsidP="009C0FAF">
      <w:r>
        <w:t>Samodzielny Publiczny Zakład Opieki Zdrowotnej</w:t>
      </w:r>
    </w:p>
    <w:p w:rsidR="009C0FAF" w:rsidRDefault="009C0FAF" w:rsidP="009C0FAF">
      <w:pPr>
        <w:pStyle w:val="Nagwek3"/>
      </w:pPr>
      <w:r>
        <w:t>Podmiot tworzący</w:t>
      </w:r>
    </w:p>
    <w:p w:rsidR="009C0FAF" w:rsidRDefault="009C0FAF" w:rsidP="009C0FAF">
      <w:r>
        <w:t>Uniwersytet Medyczny w Lublinie</w:t>
      </w:r>
    </w:p>
    <w:p w:rsidR="009C0FAF" w:rsidRDefault="009C0FAF" w:rsidP="009C0FAF">
      <w:pPr>
        <w:pStyle w:val="Nagwek2"/>
      </w:pPr>
      <w:r>
        <w:t>Organ nadzorujący</w:t>
      </w:r>
    </w:p>
    <w:p w:rsidR="009C0FAF" w:rsidRDefault="009C0FAF" w:rsidP="009C0FAF">
      <w:r>
        <w:t>Uniwersytet Medyczny w Lublinie</w:t>
      </w:r>
    </w:p>
    <w:p w:rsidR="009C0FAF" w:rsidRDefault="009C0FAF" w:rsidP="009C0FAF">
      <w:pPr>
        <w:pStyle w:val="Nagwek2"/>
      </w:pPr>
      <w:r>
        <w:t>Czas trwania</w:t>
      </w:r>
    </w:p>
    <w:p w:rsidR="009C0FAF" w:rsidRDefault="009C0FAF" w:rsidP="009C0FAF">
      <w:r>
        <w:t>nieoznaczony</w:t>
      </w:r>
    </w:p>
    <w:p w:rsidR="009C0FAF" w:rsidRDefault="009C0FAF" w:rsidP="009C0FAF">
      <w:pPr>
        <w:pStyle w:val="Nagwek2"/>
      </w:pPr>
      <w:r>
        <w:t>Kraj, siedziba</w:t>
      </w:r>
    </w:p>
    <w:p w:rsidR="009C0FAF" w:rsidRDefault="009C0FAF" w:rsidP="009C0FAF">
      <w:r>
        <w:t>Polska, 20-090 Lublin, ul. Dra K. Jaczewskiego 8</w:t>
      </w:r>
    </w:p>
    <w:p w:rsidR="009C0FAF" w:rsidRDefault="009C0FAF" w:rsidP="009C0FAF">
      <w:r>
        <w:rPr>
          <w:rStyle w:val="Nagwek2Znak"/>
        </w:rPr>
        <w:t>REGON</w:t>
      </w:r>
    </w:p>
    <w:p w:rsidR="009C0FAF" w:rsidRDefault="009C0FAF" w:rsidP="009C0FAF">
      <w:r>
        <w:lastRenderedPageBreak/>
        <w:t>000288751</w:t>
      </w:r>
    </w:p>
    <w:p w:rsidR="009C0FAF" w:rsidRDefault="009C0FAF" w:rsidP="009C0FAF">
      <w:pPr>
        <w:pStyle w:val="Nagwek2"/>
      </w:pPr>
      <w:r>
        <w:t>NIP</w:t>
      </w:r>
    </w:p>
    <w:p w:rsidR="009C0FAF" w:rsidRDefault="009C0FAF" w:rsidP="009C0FAF">
      <w:r>
        <w:t>712-241-09-26</w:t>
      </w:r>
    </w:p>
    <w:p w:rsidR="009C0FAF" w:rsidRDefault="009C0FAF" w:rsidP="009C0FAF">
      <w:pPr>
        <w:pStyle w:val="Nagwek2"/>
      </w:pPr>
      <w:r>
        <w:t>Organ rejestrowy</w:t>
      </w:r>
    </w:p>
    <w:p w:rsidR="009C0FAF" w:rsidRDefault="009C0FAF" w:rsidP="009C0FAF">
      <w:r>
        <w:t>Sąd Rejonowy Lublin Wschód w Lublinie z siedzibą w Świdniku VI Wydział Gospodarczy Krajowego Rejestru Sądowego</w:t>
      </w:r>
    </w:p>
    <w:p w:rsidR="009C0FAF" w:rsidRDefault="009C0FAF" w:rsidP="009C0FAF">
      <w:pPr>
        <w:pStyle w:val="Nagwek2"/>
      </w:pPr>
      <w:r>
        <w:t>Numer rejestru</w:t>
      </w:r>
    </w:p>
    <w:p w:rsidR="009C0FAF" w:rsidRDefault="009C0FAF" w:rsidP="009C0FAF">
      <w:r>
        <w:t>0000004937</w:t>
      </w:r>
    </w:p>
    <w:p w:rsidR="009C0FAF" w:rsidRDefault="009C0FAF" w:rsidP="009C0FAF">
      <w:pPr>
        <w:pStyle w:val="Nagwek2"/>
      </w:pPr>
      <w:r>
        <w:t>Data pierwszego wpisu</w:t>
      </w:r>
    </w:p>
    <w:p w:rsidR="009C0FAF" w:rsidRDefault="009C0FAF" w:rsidP="009C0FAF">
      <w:r>
        <w:t>30 marca 2001 roku</w:t>
      </w:r>
    </w:p>
    <w:p w:rsidR="009C0FAF" w:rsidRDefault="009C0FAF" w:rsidP="009C0FAF">
      <w:pPr>
        <w:pStyle w:val="Nagwek2"/>
      </w:pPr>
      <w:r>
        <w:t>Podstawa prawna działalności</w:t>
      </w:r>
    </w:p>
    <w:p w:rsidR="009C0FAF" w:rsidRDefault="009C0FAF" w:rsidP="009C0FAF">
      <w:r>
        <w:t>Statut uchwalony przez Senat Uniwersytetu Medycznego dnia 13 grudnia 2017 r.</w:t>
      </w:r>
    </w:p>
    <w:p w:rsidR="009C0FAF" w:rsidRDefault="009C0FAF" w:rsidP="009C0FAF">
      <w:pPr>
        <w:pStyle w:val="Nagwek2"/>
      </w:pPr>
      <w:r>
        <w:t>Fundusz założycielski</w:t>
      </w:r>
      <w:r>
        <w:tab/>
      </w:r>
    </w:p>
    <w:p w:rsidR="009C0FAF" w:rsidRDefault="009C0FAF" w:rsidP="009C0FAF">
      <w:r>
        <w:t>67 855 813,15 PLN (31.12.2023)</w:t>
      </w:r>
    </w:p>
    <w:p w:rsidR="00742170" w:rsidRDefault="00742170" w:rsidP="00CA7654">
      <w:pPr>
        <w:pStyle w:val="Nagwek2"/>
      </w:pPr>
      <w:r>
        <w:t>Fundusz własny</w:t>
      </w:r>
    </w:p>
    <w:p w:rsidR="00742170" w:rsidRPr="00742170" w:rsidRDefault="00742170" w:rsidP="00742170">
      <w:r w:rsidRPr="00C91861">
        <w:rPr>
          <w:rFonts w:cstheme="minorHAnsi"/>
          <w:color w:val="000000" w:themeColor="text1"/>
        </w:rPr>
        <w:t>-51 979 370,28 PLN (31.12.2023)</w:t>
      </w:r>
      <w:bookmarkStart w:id="0" w:name="_GoBack"/>
      <w:bookmarkEnd w:id="0"/>
    </w:p>
    <w:p w:rsidR="00CA7654" w:rsidRDefault="009C0FAF" w:rsidP="00CA7654">
      <w:pPr>
        <w:pStyle w:val="Nagwek2"/>
      </w:pPr>
      <w:r>
        <w:t>Organy szpitala</w:t>
      </w:r>
    </w:p>
    <w:p w:rsidR="009C0FAF" w:rsidRDefault="009C0FAF" w:rsidP="009C0FAF">
      <w:r>
        <w:t>Dyrektor Naczelny</w:t>
      </w:r>
    </w:p>
    <w:p w:rsidR="009C0FAF" w:rsidRDefault="009C0FAF" w:rsidP="009C0FAF">
      <w:r>
        <w:t>Rada Społeczna Szpitala</w:t>
      </w:r>
    </w:p>
    <w:p w:rsidR="00CA7654" w:rsidRDefault="009C0FAF" w:rsidP="00CA7654">
      <w:pPr>
        <w:pStyle w:val="Nagwek2"/>
      </w:pPr>
      <w:r>
        <w:t>Nazwa organu reprezentującego</w:t>
      </w:r>
    </w:p>
    <w:p w:rsidR="009C0FAF" w:rsidRDefault="009C0FAF" w:rsidP="009C0FAF">
      <w:r>
        <w:t>Kierownik Samodzielnego Publicznego Zakładu Opieki Zdrowotnej</w:t>
      </w:r>
    </w:p>
    <w:p w:rsidR="00CA7654" w:rsidRDefault="009C0FAF" w:rsidP="00CA7654">
      <w:pPr>
        <w:pStyle w:val="Nagwek2"/>
      </w:pPr>
      <w:r>
        <w:t>Kierownik jednostki</w:t>
      </w:r>
      <w:r>
        <w:tab/>
      </w:r>
    </w:p>
    <w:p w:rsidR="009C0FAF" w:rsidRDefault="009C0FAF" w:rsidP="009C0FAF">
      <w:r>
        <w:t>Dyrektor Naczelny</w:t>
      </w:r>
    </w:p>
    <w:p w:rsidR="00CA7654" w:rsidRDefault="009C0FAF" w:rsidP="00CA7654">
      <w:pPr>
        <w:pStyle w:val="Nagwek2"/>
      </w:pPr>
      <w:r>
        <w:t>Główny przedmiot działalności wg KRS</w:t>
      </w:r>
    </w:p>
    <w:p w:rsidR="009C0FAF" w:rsidRDefault="00CA7654" w:rsidP="009C0FAF">
      <w:r>
        <w:t>EKD: 85.11.1 - Szpitale ogólne</w:t>
      </w:r>
    </w:p>
    <w:p w:rsidR="009C0FAF" w:rsidRDefault="009C0FAF" w:rsidP="00130E31">
      <w:pPr>
        <w:pStyle w:val="Nagwek1"/>
        <w:numPr>
          <w:ilvl w:val="0"/>
          <w:numId w:val="15"/>
        </w:numPr>
      </w:pPr>
      <w:r>
        <w:t>Wprowadzenie</w:t>
      </w:r>
    </w:p>
    <w:p w:rsidR="009C0FAF" w:rsidRDefault="009C0FAF" w:rsidP="009C0FAF">
      <w:r>
        <w:t xml:space="preserve">Celem sporządzenia przez Uniwersytecki Szpital Kliniczny Nr 4 w Lublinie informacji o realizowanej strategii podatkowej jest spełnienie nałożonego ustawowo obowiązku, zgodnie, z którym podatnicy, których przychody w poprzednim roku podatkowym przekroczyły wartość 50 mln euro, a także działający w formie podatkowej grupy kapitałowej, niezależnie od osiąganych przez grupę przychodów, </w:t>
      </w:r>
      <w:r w:rsidR="00CA7654">
        <w:t xml:space="preserve">są zobowiązani do sporządzenia </w:t>
      </w:r>
      <w:r>
        <w:t>i podania do publicznej wiadomości informacji o realizowanej strategii podatkowej za rok podatkowy.</w:t>
      </w:r>
    </w:p>
    <w:p w:rsidR="009C0FAF" w:rsidRDefault="009C0FAF" w:rsidP="009C0FAF">
      <w:r>
        <w:t>Niniejsza strategia opisuje realizowane przez Uniwersytecki Szpital Kl</w:t>
      </w:r>
      <w:r w:rsidR="00CA7654">
        <w:t xml:space="preserve">iniczny Nr 4 w Lublinie (USK Nr </w:t>
      </w:r>
      <w:r>
        <w:t>4) w roku podatkowym trwającym od 1 stycznia 2023 do 31 grudnia 2023 procesy dotyczące realizacji obowiązków wynikających z przepisów prawa podatkoweg</w:t>
      </w:r>
      <w:r w:rsidR="00CA7654">
        <w:t xml:space="preserve">o i zapewniające ich prawidłowe </w:t>
      </w:r>
      <w:r>
        <w:t>wykonanie.</w:t>
      </w:r>
    </w:p>
    <w:p w:rsidR="009C0FAF" w:rsidRDefault="009C0FAF" w:rsidP="001D3F64">
      <w:r>
        <w:t>Podstawowym celem Szpitala jest wykonywanie działalności leczniczej w rodzajach:</w:t>
      </w:r>
    </w:p>
    <w:p w:rsidR="00CA7654" w:rsidRDefault="009C0FAF" w:rsidP="009C0FAF">
      <w:pPr>
        <w:pStyle w:val="Akapitzlist"/>
        <w:numPr>
          <w:ilvl w:val="0"/>
          <w:numId w:val="3"/>
        </w:numPr>
      </w:pPr>
      <w:r>
        <w:lastRenderedPageBreak/>
        <w:t>Stacjonarne i całodobowe świadczenia zdrowotne: szpitalne i inne niż szpitalne.</w:t>
      </w:r>
    </w:p>
    <w:p w:rsidR="00CA7654" w:rsidRDefault="009C0FAF" w:rsidP="009C0FAF">
      <w:pPr>
        <w:pStyle w:val="Akapitzlist"/>
        <w:numPr>
          <w:ilvl w:val="0"/>
          <w:numId w:val="3"/>
        </w:numPr>
      </w:pPr>
      <w:r>
        <w:t>Ambulatoryjne świadczenia zdrowotne.</w:t>
      </w:r>
    </w:p>
    <w:p w:rsidR="00CA7654" w:rsidRDefault="009C0FAF" w:rsidP="009C0FAF">
      <w:pPr>
        <w:pStyle w:val="Akapitzlist"/>
        <w:numPr>
          <w:ilvl w:val="0"/>
          <w:numId w:val="3"/>
        </w:numPr>
      </w:pPr>
      <w:r>
        <w:t>Realizacja zadań dydaktycznych i badawczych w powiązaniu z udzielaniem świadczeń zdrowotnych, promocją zdrowia, w tym wdrażaniem nowych technologii medycznych oraz metod leczenia.</w:t>
      </w:r>
    </w:p>
    <w:p w:rsidR="009C0FAF" w:rsidRDefault="009C0FAF" w:rsidP="009C0FAF">
      <w:pPr>
        <w:pStyle w:val="Akapitzlist"/>
        <w:numPr>
          <w:ilvl w:val="0"/>
          <w:numId w:val="3"/>
        </w:numPr>
      </w:pPr>
      <w:r>
        <w:t>Uczestnictwo w przygotowywaniu osób do wykonywania zawodu medycznego i kształceniu osób wykonujących zawód medyczny na zasadach określonych w odrębnych przepisach regulujących kształcenie tych osób.</w:t>
      </w:r>
    </w:p>
    <w:p w:rsidR="009C0FAF" w:rsidRDefault="009C0FAF" w:rsidP="001D3F64">
      <w:r>
        <w:t>Realizując zadania Szpital działa na podstawie:</w:t>
      </w:r>
    </w:p>
    <w:p w:rsidR="00CA7654" w:rsidRDefault="009C0FAF" w:rsidP="009C0FAF">
      <w:pPr>
        <w:pStyle w:val="Akapitzlist"/>
        <w:numPr>
          <w:ilvl w:val="0"/>
          <w:numId w:val="4"/>
        </w:numPr>
      </w:pPr>
      <w:r>
        <w:t>Ustawy z dnia 15 kwietnia 2011 roku o działalności leczniczej.</w:t>
      </w:r>
    </w:p>
    <w:p w:rsidR="00CA7654" w:rsidRDefault="009C0FAF" w:rsidP="009C0FAF">
      <w:pPr>
        <w:pStyle w:val="Akapitzlist"/>
        <w:numPr>
          <w:ilvl w:val="0"/>
          <w:numId w:val="4"/>
        </w:numPr>
      </w:pPr>
      <w:r>
        <w:t>Ustawy z dnia 27 sierpnia 2004 roku o świadczeniach opieki zdrowotnej finansowanych ze środków publicznych.</w:t>
      </w:r>
    </w:p>
    <w:p w:rsidR="00CA7654" w:rsidRDefault="009C0FAF" w:rsidP="009C0FAF">
      <w:pPr>
        <w:pStyle w:val="Akapitzlist"/>
        <w:numPr>
          <w:ilvl w:val="0"/>
          <w:numId w:val="4"/>
        </w:numPr>
      </w:pPr>
      <w:r>
        <w:t>Ustawy z dnia 29 września 1994 roku o rachunkowości.</w:t>
      </w:r>
    </w:p>
    <w:p w:rsidR="00CA7654" w:rsidRDefault="009C0FAF" w:rsidP="009C0FAF">
      <w:pPr>
        <w:pStyle w:val="Akapitzlist"/>
        <w:numPr>
          <w:ilvl w:val="0"/>
          <w:numId w:val="4"/>
        </w:numPr>
      </w:pPr>
      <w:r>
        <w:t>Ustawy z dnia 27 sierpnia 2009 roku o finansach publicznych.</w:t>
      </w:r>
    </w:p>
    <w:p w:rsidR="00CA7654" w:rsidRDefault="009C0FAF" w:rsidP="009C0FAF">
      <w:pPr>
        <w:pStyle w:val="Akapitzlist"/>
        <w:numPr>
          <w:ilvl w:val="0"/>
          <w:numId w:val="4"/>
        </w:numPr>
      </w:pPr>
      <w:r>
        <w:t>Przepisów wykonawczych wydanych na podstawie powyższych ustaw.</w:t>
      </w:r>
    </w:p>
    <w:p w:rsidR="00CA7654" w:rsidRDefault="009C0FAF" w:rsidP="009C0FAF">
      <w:pPr>
        <w:pStyle w:val="Akapitzlist"/>
        <w:numPr>
          <w:ilvl w:val="0"/>
          <w:numId w:val="4"/>
        </w:numPr>
      </w:pPr>
      <w:r>
        <w:t>Statutu.</w:t>
      </w:r>
    </w:p>
    <w:p w:rsidR="009C0FAF" w:rsidRDefault="009C0FAF" w:rsidP="009C0FAF">
      <w:pPr>
        <w:pStyle w:val="Akapitzlist"/>
        <w:numPr>
          <w:ilvl w:val="0"/>
          <w:numId w:val="4"/>
        </w:numPr>
      </w:pPr>
      <w:r>
        <w:t>Innych przepisów prawa obowiązujących w zakresie prowadzonej działalności.</w:t>
      </w:r>
    </w:p>
    <w:p w:rsidR="009C0FAF" w:rsidRDefault="009C0FAF" w:rsidP="00130E31">
      <w:pPr>
        <w:pStyle w:val="Nagwek1"/>
        <w:numPr>
          <w:ilvl w:val="0"/>
          <w:numId w:val="15"/>
        </w:numPr>
      </w:pPr>
      <w:r>
        <w:t xml:space="preserve">Realizowana strategia podatkowa </w:t>
      </w:r>
    </w:p>
    <w:p w:rsidR="009C0FAF" w:rsidRDefault="009C0FAF" w:rsidP="009C0FAF">
      <w:r>
        <w:t>Celem działań Szpitala w obszarze rachunkowości i podatków jest ustalenie i uis</w:t>
      </w:r>
      <w:r w:rsidR="00CA7654">
        <w:t xml:space="preserve">zczenie zobowiązań podatkowych </w:t>
      </w:r>
      <w:r>
        <w:t>i innych obciążeń publiczno-prawnych w prawidłowej wysokości, w ustawowo przewidzianych terminach. Rozliczenia podatkowe Szpitala dokonywane są w oparciu o aktualnie obowiązujące przepisy prawa podatkowego i bilansowego, a kwoty zobowiązań z nich wynikających wyliczane są zgodnie z rzeczywistym przebiegiem zdarzeń gospodarczych i przy zaangażowaniu osób, którym powierzono wykonywanie tych czynności.</w:t>
      </w:r>
    </w:p>
    <w:p w:rsidR="00CA7654" w:rsidRDefault="009C0FAF" w:rsidP="009C0FAF">
      <w:r>
        <w:t>Na obciążenia publiczno-prawne w USK Nr 4 składają się wszystkie pła</w:t>
      </w:r>
      <w:r w:rsidR="00CA7654">
        <w:t xml:space="preserve">tności z tytułu poszczególnych </w:t>
      </w:r>
      <w:r>
        <w:t>podatkó</w:t>
      </w:r>
      <w:r w:rsidR="00CA7654">
        <w:t>w, składek i opłat, są to m.in:</w:t>
      </w:r>
    </w:p>
    <w:p w:rsidR="00CA7654" w:rsidRDefault="009C0FAF" w:rsidP="009C0FAF">
      <w:pPr>
        <w:pStyle w:val="Akapitzlist"/>
        <w:numPr>
          <w:ilvl w:val="0"/>
          <w:numId w:val="5"/>
        </w:numPr>
      </w:pPr>
      <w:r>
        <w:t>podatek dochodowy od osób prawnych (CIT),</w:t>
      </w:r>
    </w:p>
    <w:p w:rsidR="00CA7654" w:rsidRDefault="009C0FAF" w:rsidP="009C0FAF">
      <w:pPr>
        <w:pStyle w:val="Akapitzlist"/>
        <w:numPr>
          <w:ilvl w:val="0"/>
          <w:numId w:val="5"/>
        </w:numPr>
      </w:pPr>
      <w:r>
        <w:t>podatek od towarów i usług (VAT),</w:t>
      </w:r>
    </w:p>
    <w:p w:rsidR="00CA7654" w:rsidRDefault="009C0FAF" w:rsidP="009C0FAF">
      <w:pPr>
        <w:pStyle w:val="Akapitzlist"/>
        <w:numPr>
          <w:ilvl w:val="0"/>
          <w:numId w:val="5"/>
        </w:numPr>
      </w:pPr>
      <w:r>
        <w:t>podatek u źródła (WHT),</w:t>
      </w:r>
    </w:p>
    <w:p w:rsidR="00CA7654" w:rsidRDefault="009C0FAF" w:rsidP="009C0FAF">
      <w:pPr>
        <w:pStyle w:val="Akapitzlist"/>
        <w:numPr>
          <w:ilvl w:val="0"/>
          <w:numId w:val="5"/>
        </w:numPr>
      </w:pPr>
      <w:r>
        <w:t>podatek akcyzowy,</w:t>
      </w:r>
    </w:p>
    <w:p w:rsidR="00CA7654" w:rsidRDefault="009C0FAF" w:rsidP="009C0FAF">
      <w:pPr>
        <w:pStyle w:val="Akapitzlist"/>
        <w:numPr>
          <w:ilvl w:val="0"/>
          <w:numId w:val="5"/>
        </w:numPr>
      </w:pPr>
      <w:r>
        <w:t>składki ubezpieczenia społecznego i zdrowotnego,</w:t>
      </w:r>
    </w:p>
    <w:p w:rsidR="00CA7654" w:rsidRDefault="009C0FAF" w:rsidP="009C0FAF">
      <w:pPr>
        <w:pStyle w:val="Akapitzlist"/>
        <w:numPr>
          <w:ilvl w:val="0"/>
          <w:numId w:val="5"/>
        </w:numPr>
      </w:pPr>
      <w:r>
        <w:t>podatek dochodowy od osób fizycznych (PIT),</w:t>
      </w:r>
    </w:p>
    <w:p w:rsidR="00CA7654" w:rsidRDefault="009C0FAF" w:rsidP="009C0FAF">
      <w:pPr>
        <w:pStyle w:val="Akapitzlist"/>
        <w:numPr>
          <w:ilvl w:val="0"/>
          <w:numId w:val="5"/>
        </w:numPr>
      </w:pPr>
      <w:r>
        <w:t>PFRON,</w:t>
      </w:r>
    </w:p>
    <w:p w:rsidR="009C0FAF" w:rsidRDefault="009C0FAF" w:rsidP="009C0FAF">
      <w:pPr>
        <w:pStyle w:val="Akapitzlist"/>
        <w:numPr>
          <w:ilvl w:val="0"/>
          <w:numId w:val="5"/>
        </w:numPr>
      </w:pPr>
      <w:r>
        <w:t>podatek od nieruchomości.</w:t>
      </w:r>
    </w:p>
    <w:p w:rsidR="00CA7654" w:rsidRDefault="009C0FAF" w:rsidP="00130E31">
      <w:pPr>
        <w:pStyle w:val="Nagwek2"/>
        <w:numPr>
          <w:ilvl w:val="0"/>
          <w:numId w:val="16"/>
        </w:numPr>
      </w:pPr>
      <w:r>
        <w:lastRenderedPageBreak/>
        <w:t>Informacja o stosowanych przez Szpital procesach oraz procedurach dotyczących zarządzania wykonywaniem obowiązków wynikających z przepisów prawa podatkowego i zapewniających ich prawidłowe wykonanie.</w:t>
      </w:r>
    </w:p>
    <w:p w:rsidR="009C0FAF" w:rsidRDefault="009C0FAF" w:rsidP="00130E31">
      <w:pPr>
        <w:pStyle w:val="Nagwek3"/>
        <w:numPr>
          <w:ilvl w:val="0"/>
          <w:numId w:val="17"/>
        </w:numPr>
      </w:pPr>
      <w:r>
        <w:t>Szpital prowadzi księgi rachunkowe na podstawie ustawy o rachunkowości. W ramach prowadzonych rozliczeń podatkowych dokłada wszelkich starań, aby przestrzegać przepisów i interpretacji prawnych. W tym celu zadania i posiadane zasoby do zarządzania podatkowego są skonstruowane w taki sposób, aby zapewnić możliwie najlepsze przestrzeganie obowiązujących przepisów.</w:t>
      </w:r>
    </w:p>
    <w:p w:rsidR="009C0FAF" w:rsidRDefault="009C0FAF" w:rsidP="009C0FAF">
      <w:r>
        <w:t>W Szpitalu obowiązują następujące procedury i instrukcje:</w:t>
      </w:r>
    </w:p>
    <w:p w:rsidR="00CA7654" w:rsidRDefault="009C0FAF" w:rsidP="009C0FAF">
      <w:pPr>
        <w:pStyle w:val="Akapitzlist"/>
        <w:numPr>
          <w:ilvl w:val="0"/>
          <w:numId w:val="8"/>
        </w:numPr>
      </w:pPr>
      <w:r>
        <w:t>Instrukcja kancelaryjna,</w:t>
      </w:r>
    </w:p>
    <w:p w:rsidR="00CA7654" w:rsidRDefault="009C0FAF" w:rsidP="009C0FAF">
      <w:pPr>
        <w:pStyle w:val="Akapitzlist"/>
        <w:numPr>
          <w:ilvl w:val="0"/>
          <w:numId w:val="8"/>
        </w:numPr>
      </w:pPr>
      <w:r>
        <w:t>Polityka rachunkowości, w tym Załącznik nr 5 Instrukcja sporządzania, kontroli i obiegu dokumentów księgowych,</w:t>
      </w:r>
    </w:p>
    <w:p w:rsidR="00CA7654" w:rsidRDefault="009C0FAF" w:rsidP="009C0FAF">
      <w:pPr>
        <w:pStyle w:val="Akapitzlist"/>
        <w:numPr>
          <w:ilvl w:val="0"/>
          <w:numId w:val="8"/>
        </w:numPr>
      </w:pPr>
      <w:r>
        <w:t>Instrukcja sposobu i trybu gospodarowania mieniem,</w:t>
      </w:r>
    </w:p>
    <w:p w:rsidR="00CA7654" w:rsidRDefault="009C0FAF" w:rsidP="009C0FAF">
      <w:pPr>
        <w:pStyle w:val="Akapitzlist"/>
        <w:numPr>
          <w:ilvl w:val="0"/>
          <w:numId w:val="8"/>
        </w:numPr>
      </w:pPr>
      <w:r>
        <w:t>Instrukcja kasowa,</w:t>
      </w:r>
    </w:p>
    <w:p w:rsidR="00CA7654" w:rsidRDefault="009C0FAF" w:rsidP="009C0FAF">
      <w:pPr>
        <w:pStyle w:val="Akapitzlist"/>
        <w:numPr>
          <w:ilvl w:val="0"/>
          <w:numId w:val="8"/>
        </w:numPr>
      </w:pPr>
      <w:r>
        <w:t>Instrukcja sprzedaży,</w:t>
      </w:r>
    </w:p>
    <w:p w:rsidR="00CA7654" w:rsidRDefault="009C0FAF" w:rsidP="009C0FAF">
      <w:pPr>
        <w:pStyle w:val="Akapitzlist"/>
        <w:numPr>
          <w:ilvl w:val="0"/>
          <w:numId w:val="8"/>
        </w:numPr>
      </w:pPr>
      <w:r>
        <w:t>Procedura dochodzenia wierzytelności,</w:t>
      </w:r>
    </w:p>
    <w:p w:rsidR="00CA7654" w:rsidRDefault="009C0FAF" w:rsidP="009C0FAF">
      <w:pPr>
        <w:pStyle w:val="Akapitzlist"/>
        <w:numPr>
          <w:ilvl w:val="0"/>
          <w:numId w:val="8"/>
        </w:numPr>
      </w:pPr>
      <w:r>
        <w:t>Procedura postępowania przy obsłudze not odsetkowych otrzymanych od kontrahentów,</w:t>
      </w:r>
    </w:p>
    <w:p w:rsidR="009C0FAF" w:rsidRDefault="009C0FAF" w:rsidP="009C0FAF">
      <w:pPr>
        <w:pStyle w:val="Akapitzlist"/>
        <w:numPr>
          <w:ilvl w:val="0"/>
          <w:numId w:val="8"/>
        </w:numPr>
      </w:pPr>
      <w:r>
        <w:t xml:space="preserve">Regulamin postępowania przy udzielaniu zamówień na dostawy, usługi i roboty </w:t>
      </w:r>
    </w:p>
    <w:p w:rsidR="00CA7654" w:rsidRDefault="009C0FAF" w:rsidP="009C0FAF">
      <w:r>
        <w:t>budowlane, których wartość szacunkowa ni</w:t>
      </w:r>
      <w:r w:rsidR="00CA7654">
        <w:t>e przekracza kwoty 130 000 PLN,</w:t>
      </w:r>
    </w:p>
    <w:p w:rsidR="009C0FAF" w:rsidRDefault="009C0FAF" w:rsidP="009C0FAF">
      <w:r>
        <w:t>Regulamin planowania i udzielania zamówień publicznych.</w:t>
      </w:r>
    </w:p>
    <w:p w:rsidR="009C0FAF" w:rsidRDefault="009C0FAF" w:rsidP="00130E31">
      <w:pPr>
        <w:pStyle w:val="Nagwek3"/>
        <w:numPr>
          <w:ilvl w:val="0"/>
          <w:numId w:val="17"/>
        </w:numPr>
      </w:pPr>
      <w:r>
        <w:t xml:space="preserve">Podatek dochodowy </w:t>
      </w:r>
    </w:p>
    <w:p w:rsidR="009C0FAF" w:rsidRDefault="009C0FAF" w:rsidP="009C0FAF">
      <w:r>
        <w:t xml:space="preserve">Zgodnie z art. 17 ust.1 pkt 4 ustawy z dnia 15 lutego 1992 roku o podatku dochodowym od osób prawnych wolne od podatku są dochody podatników, z zastrzeżeniem ust.1c, których celem statutowym jest m.in. działalność ochrony zdrowia w części przeznaczonej na te cele. </w:t>
      </w:r>
    </w:p>
    <w:p w:rsidR="009C0FAF" w:rsidRDefault="009C0FAF" w:rsidP="009C0FAF">
      <w:r>
        <w:t>Celem statutowym Szpitala jest działalność ochrony zdrowia, a uzyskane dochody przeznaczone są bez względu na termin na ten cel.  W ramach prowadzonej działalności Szpital ponosi również koszty niezwiązane z działalnością statutową tzw. niestatutowe, są to:</w:t>
      </w:r>
    </w:p>
    <w:p w:rsidR="00CA7654" w:rsidRDefault="009C0FAF" w:rsidP="009C0FAF">
      <w:pPr>
        <w:pStyle w:val="Akapitzlist"/>
        <w:numPr>
          <w:ilvl w:val="0"/>
          <w:numId w:val="9"/>
        </w:numPr>
      </w:pPr>
      <w:r>
        <w:t>wpłaty na PFRON,</w:t>
      </w:r>
    </w:p>
    <w:p w:rsidR="00CA7654" w:rsidRDefault="009C0FAF" w:rsidP="009C0FAF">
      <w:pPr>
        <w:pStyle w:val="Akapitzlist"/>
        <w:numPr>
          <w:ilvl w:val="0"/>
          <w:numId w:val="9"/>
        </w:numPr>
      </w:pPr>
      <w:r>
        <w:t>odsetki od zaległości publiczno-prawnych (budżetowe),</w:t>
      </w:r>
    </w:p>
    <w:p w:rsidR="00CA7654" w:rsidRDefault="009C0FAF" w:rsidP="009C0FAF">
      <w:pPr>
        <w:pStyle w:val="Akapitzlist"/>
        <w:numPr>
          <w:ilvl w:val="0"/>
          <w:numId w:val="9"/>
        </w:numPr>
      </w:pPr>
      <w:r>
        <w:t>kary,</w:t>
      </w:r>
    </w:p>
    <w:p w:rsidR="009C0FAF" w:rsidRDefault="009C0FAF" w:rsidP="009C0FAF">
      <w:pPr>
        <w:pStyle w:val="Akapitzlist"/>
        <w:numPr>
          <w:ilvl w:val="0"/>
          <w:numId w:val="9"/>
        </w:numPr>
      </w:pPr>
      <w:r>
        <w:t>inne wydatki niestatutowe występujące incydentalnie.</w:t>
      </w:r>
    </w:p>
    <w:p w:rsidR="009C0FAF" w:rsidRDefault="009C0FAF" w:rsidP="009C0FAF">
      <w:r>
        <w:t>Podstawą opodatkowania jest dochód zmniejszony o odliczenia i zwolnienia i powiększony o ewentualne doliczenia. Dochód wydatkowany na inny cel niż cel statutowy podlega opodatkowaniu z zastosowaniem stawki 19%. Szpital rozlicza się na zasadach ogólnych tj. ustalając miesięczne zaliczki na podatek dochodowy.</w:t>
      </w:r>
    </w:p>
    <w:p w:rsidR="009C0FAF" w:rsidRDefault="009C0FAF" w:rsidP="009C0FAF">
      <w:r>
        <w:t xml:space="preserve">W rozliczeniu </w:t>
      </w:r>
      <w:proofErr w:type="spellStart"/>
      <w:r>
        <w:t>pdop</w:t>
      </w:r>
      <w:proofErr w:type="spellEnd"/>
      <w:r>
        <w:t xml:space="preserve"> za rok 2023 Szpital osiągnął dochód podatkowy, a następnie dokonał odliczenia straty z lat poprzednich w wysokości zgodnej z obowiązującymi przepisami prawa podatkowego (zgodnie z art.7 ust. 5 ustawy podatek dochodowy od osób prawnych D.U. 1992 Nr 21 poz. 86 z póżń.zm.).</w:t>
      </w:r>
    </w:p>
    <w:p w:rsidR="009C0FAF" w:rsidRDefault="009C0FAF" w:rsidP="009C0FAF">
      <w:r>
        <w:t>Za rok 2023 Szpital złożył w ustawowym terminie zeznanie o wysokości osiągniętego dochodu i odliczonej straty (CIT-8) wraz z dodatkowymi informacjami (CIT-8/O, CIT-D, CIT/WZ).</w:t>
      </w:r>
    </w:p>
    <w:p w:rsidR="009C0FAF" w:rsidRDefault="009C0FAF" w:rsidP="009C0FAF">
      <w:r>
        <w:lastRenderedPageBreak/>
        <w:t>Największy udział w przychodach Szpitala (ponad 90%) stanowi</w:t>
      </w:r>
      <w:r w:rsidR="00ED3DE1">
        <w:t xml:space="preserve"> sprzedaż świadczeń medycznych </w:t>
      </w:r>
      <w:r>
        <w:t xml:space="preserve">w ramach kontraktów z Narodowym Funduszem Zdrowia. Sytuacja ta powoduje, że Szpital pozostaje bez możliwości wpływu na wysokość stawek wynagrodzeń za realizowane świadczenia. </w:t>
      </w:r>
    </w:p>
    <w:p w:rsidR="009C0FAF" w:rsidRDefault="009C0FAF" w:rsidP="009C0FAF">
      <w:r>
        <w:t xml:space="preserve">Z dniem 1 lipca 2023 roku NFZ dokonał aktualizacji wyceny świadczeń, co było następstwem wprowadzenia do stosowania ustawy z dnia 8 czerwca 2017 roku o sposobie ustalania najniższego wynagrodzenia zasadniczego niektórych pracowników zatrudnionych w podmiotach leczniczych (D.U. z 2021 poz.1801 z późń.zm.) i wynikającego z niej ustawowego obowiązku wzrostu wynagrodzenia minimalnego pracowników zatrudnionych w podmiotach leczniczych. Skutkiem przeprowadzonej aktualizacji był wzrost stawki jednostkowej realizowanych świadczeń, co pozwoliło na poprawę sytuacji finansowej Szpitala. W roku 2023 Szpital osiągnął zysk w wysokości 10 068 </w:t>
      </w:r>
      <w:proofErr w:type="spellStart"/>
      <w:r>
        <w:t>kPLN</w:t>
      </w:r>
      <w:proofErr w:type="spellEnd"/>
      <w:r>
        <w:t xml:space="preserve">. </w:t>
      </w:r>
    </w:p>
    <w:p w:rsidR="009C0FAF" w:rsidRDefault="009C0FAF" w:rsidP="00130E31">
      <w:pPr>
        <w:pStyle w:val="Nagwek3"/>
        <w:numPr>
          <w:ilvl w:val="0"/>
          <w:numId w:val="17"/>
        </w:numPr>
      </w:pPr>
      <w:r>
        <w:t>Podatek VAT</w:t>
      </w:r>
    </w:p>
    <w:p w:rsidR="009C0FAF" w:rsidRDefault="009C0FAF" w:rsidP="009C0FAF">
      <w:r>
        <w:t xml:space="preserve">Szpital jest zarejestrowanym, czynnym podatnikiem podatku VAT. Składał w roku 2023 deklaracje JPK_V7M w okresach miesięcznych. W celu uniknięcia ewentualnych nadużyć ze strony potencjalnych kontrahentów Szpital dochowuje należytej staranności dokonując w ramach wykonywanych płatności weryfikacji rachunków bankowych z tzw. „białą listą” i realizuje płatności dla wszystkich kontrahentów zgodnie z mechanizmem podzielonej płatności.  </w:t>
      </w:r>
    </w:p>
    <w:p w:rsidR="009C0FAF" w:rsidRDefault="009C0FAF" w:rsidP="009C0FAF">
      <w:r>
        <w:t xml:space="preserve">Usługi świadczone przez Szpital w zdecydowanej większości są to usługi medyczne zwolnione </w:t>
      </w:r>
    </w:p>
    <w:p w:rsidR="009C0FAF" w:rsidRDefault="009C0FAF" w:rsidP="009C0FAF">
      <w:r>
        <w:t>od podatku VAT. Pozostałe usługi świadczone przez Szpital są opodatkowane podatkiem vat, są to m.in.:</w:t>
      </w:r>
    </w:p>
    <w:p w:rsidR="00ED3DE1" w:rsidRDefault="009C0FAF" w:rsidP="009C0FAF">
      <w:pPr>
        <w:pStyle w:val="Akapitzlist"/>
        <w:numPr>
          <w:ilvl w:val="0"/>
          <w:numId w:val="10"/>
        </w:numPr>
      </w:pPr>
      <w:r>
        <w:t>usługi najmu/dzierżawy pomieszczeń,</w:t>
      </w:r>
    </w:p>
    <w:p w:rsidR="00ED3DE1" w:rsidRDefault="009C0FAF" w:rsidP="009C0FAF">
      <w:pPr>
        <w:pStyle w:val="Akapitzlist"/>
        <w:numPr>
          <w:ilvl w:val="0"/>
          <w:numId w:val="10"/>
        </w:numPr>
      </w:pPr>
      <w:r>
        <w:t>usługi kserokopii dokumentacji medycznej,</w:t>
      </w:r>
    </w:p>
    <w:p w:rsidR="00ED3DE1" w:rsidRDefault="009C0FAF" w:rsidP="009C0FAF">
      <w:pPr>
        <w:pStyle w:val="Akapitzlist"/>
        <w:numPr>
          <w:ilvl w:val="0"/>
          <w:numId w:val="10"/>
        </w:numPr>
      </w:pPr>
      <w:r>
        <w:t>odprzedaż mediów w związku z wynajmem powierzchni,</w:t>
      </w:r>
    </w:p>
    <w:p w:rsidR="009C0FAF" w:rsidRDefault="009C0FAF" w:rsidP="009C0FAF">
      <w:pPr>
        <w:pStyle w:val="Akapitzlist"/>
        <w:numPr>
          <w:ilvl w:val="0"/>
          <w:numId w:val="10"/>
        </w:numPr>
      </w:pPr>
      <w:r>
        <w:t>usługi świadczone w ramach prowadzenia badań klinicznych.</w:t>
      </w:r>
    </w:p>
    <w:p w:rsidR="009C0FAF" w:rsidRDefault="009C0FAF" w:rsidP="009C0FAF">
      <w:r>
        <w:t>Od zakupów mających bezpośredni związek ze sprzedażą opodatkowaną Szpital stosuje tzw. odliczenie bezpośrednie odliczając naliczony vat w 100%.</w:t>
      </w:r>
    </w:p>
    <w:p w:rsidR="009C0FAF" w:rsidRDefault="009C0FAF" w:rsidP="009C0FAF">
      <w:r>
        <w:t>Szpital rozlicza się z podatku od towarów i usług w okresach miesięcznych i realizuje płatności wynikające z deklaracji JPK_V7M.</w:t>
      </w:r>
    </w:p>
    <w:p w:rsidR="009C0FAF" w:rsidRDefault="009C0FAF" w:rsidP="00130E31">
      <w:pPr>
        <w:pStyle w:val="Nagwek3"/>
        <w:numPr>
          <w:ilvl w:val="0"/>
          <w:numId w:val="17"/>
        </w:numPr>
      </w:pPr>
      <w:r>
        <w:t>Podatek dochodowy od osób fizycznych</w:t>
      </w:r>
    </w:p>
    <w:p w:rsidR="009C0FAF" w:rsidRDefault="009C0FAF" w:rsidP="009C0FAF">
      <w:r>
        <w:t>Szpital, jako pracodawca zatrudniający pracowników pełni funkcję płatnika podatku dochodowego od osób fizycznych względem zatrudnionych pracowników. Szpital w ustawowym terminie uiszcza zaliczki na PIT i składa właściwe deklaracje ( PIT-11, PIT-4R).</w:t>
      </w:r>
    </w:p>
    <w:p w:rsidR="009C0FAF" w:rsidRDefault="009C0FAF" w:rsidP="00130E31">
      <w:pPr>
        <w:pStyle w:val="Nagwek3"/>
        <w:numPr>
          <w:ilvl w:val="0"/>
          <w:numId w:val="17"/>
        </w:numPr>
      </w:pPr>
      <w:r>
        <w:t>Podatek u źródła (WHT)</w:t>
      </w:r>
    </w:p>
    <w:p w:rsidR="009C0FAF" w:rsidRDefault="009C0FAF" w:rsidP="009C0FAF">
      <w:r>
        <w:t xml:space="preserve">Szpital w roku 2023 nie przeprowadzał transakcji podlegającej podatkowi u źródła (WHT). </w:t>
      </w:r>
    </w:p>
    <w:p w:rsidR="009C0FAF" w:rsidRDefault="009C0FAF" w:rsidP="00130E31">
      <w:pPr>
        <w:pStyle w:val="Nagwek3"/>
        <w:numPr>
          <w:ilvl w:val="0"/>
          <w:numId w:val="17"/>
        </w:numPr>
      </w:pPr>
      <w:r>
        <w:t>Podatek akcyzowy</w:t>
      </w:r>
    </w:p>
    <w:p w:rsidR="009C0FAF" w:rsidRDefault="009C0FAF" w:rsidP="009C0FAF">
      <w:r>
        <w:t xml:space="preserve">W związku z uruchomieniem Centralnego Rejestru Podmiotów Akcyzowych w roku 2021 Szpital zaktualizował zgłoszenie rejestracyjne w zakresie akcyzy. </w:t>
      </w:r>
    </w:p>
    <w:p w:rsidR="009C0FAF" w:rsidRDefault="009C0FAF" w:rsidP="009C0FAF">
      <w:r>
        <w:t>W roku 2023 Szpital dokonał zakupu wyrobu akcyzowego (ksylen) opodatkowanego zerową stawką akcyzy ze względu na jego przeznaczenie.</w:t>
      </w:r>
    </w:p>
    <w:p w:rsidR="009C0FAF" w:rsidRDefault="009C0FAF" w:rsidP="00130E31">
      <w:pPr>
        <w:pStyle w:val="Nagwek2"/>
        <w:numPr>
          <w:ilvl w:val="0"/>
          <w:numId w:val="16"/>
        </w:numPr>
      </w:pPr>
      <w:r>
        <w:lastRenderedPageBreak/>
        <w:t>Informacja o stosowanych przez Szpital dobrowolnych formach współpracy z organami Krajowej Administracji Skarbowej.</w:t>
      </w:r>
    </w:p>
    <w:p w:rsidR="00ED3DE1" w:rsidRDefault="009C0FAF" w:rsidP="009C0FAF">
      <w:r>
        <w:t>W roku 2023 Szpital nie realizował form dobrowo</w:t>
      </w:r>
      <w:r w:rsidR="00ED3DE1">
        <w:t>lnej współpracy z organami KAS.</w:t>
      </w:r>
    </w:p>
    <w:p w:rsidR="009C0FAF" w:rsidRDefault="009C0FAF" w:rsidP="00130E31">
      <w:pPr>
        <w:pStyle w:val="Nagwek2"/>
        <w:numPr>
          <w:ilvl w:val="0"/>
          <w:numId w:val="16"/>
        </w:numPr>
      </w:pPr>
      <w:r>
        <w:t>Informacje odnośnie do realizacji przez podatnika obowiązków podatkowych na terytorium Rzeczypospolitej Polskiej, wraz z informacją o liczbie przekazanych Szefowi Krajowej Administracji Skarbowej informacji ©Kancelaria Sejmu s. 344/412 10.12.2021 o schematach podatkowych, o których mowa w art. 86a § 1 pkt 10 Ordynacji podatkowej, z podziałem na podatki, których dotyczą.</w:t>
      </w:r>
    </w:p>
    <w:p w:rsidR="009C0FAF" w:rsidRDefault="009C0FAF" w:rsidP="009C0FAF">
      <w:r>
        <w:t>W ramach prowadzonej działalności, jako podatnik podatku dochodo</w:t>
      </w:r>
      <w:r w:rsidR="009761E2">
        <w:t xml:space="preserve">wego od osób prawnych, podatku </w:t>
      </w:r>
      <w:r>
        <w:t>VAT, podatku u źródła, płatnik podatku dochodowego od osób fizycznych, podatku akcyzowego nie wystąpiły schematy podatkowe, dlatego też Szpital nie przekazywał informacji o schematach podatkowych do KAS gdyż takowe nie wystąpiły.</w:t>
      </w:r>
    </w:p>
    <w:p w:rsidR="009C0FAF" w:rsidRDefault="009C0FAF" w:rsidP="00130E31">
      <w:pPr>
        <w:pStyle w:val="Nagwek2"/>
        <w:numPr>
          <w:ilvl w:val="0"/>
          <w:numId w:val="16"/>
        </w:numPr>
      </w:pPr>
      <w:r>
        <w:t>Informacje o transakcjach z podmiotami powiązanymi w rozumieniu art. 11a ust. 1 pkt 4, których wartość przekracza 5% sumy bilansowej aktywów w rozumieniu przepisów o rachunkowości, ustalonych na podstawie ostatniego zatwierdzonego sprawozdania finansowego spółki, w tym podmiotami niebędącymi rezydentami podatkowymi Rzeczypospolitej Polskiej.</w:t>
      </w:r>
    </w:p>
    <w:p w:rsidR="009C0FAF" w:rsidRDefault="009C0FAF" w:rsidP="009C0FAF">
      <w:r>
        <w:t>W Szpitalu nie wystąpiły tego rodzaju transakcje.</w:t>
      </w:r>
    </w:p>
    <w:p w:rsidR="009C0FAF" w:rsidRDefault="009C0FAF" w:rsidP="00130E31">
      <w:pPr>
        <w:pStyle w:val="Nagwek2"/>
        <w:numPr>
          <w:ilvl w:val="0"/>
          <w:numId w:val="16"/>
        </w:numPr>
      </w:pPr>
      <w:r>
        <w:t>Informacje o planowanych lub podejmowanych przez podatnika działaniach restrukturyzacyjnych mogących mieć wpływ na wysokość zobowiązań podatkowych podatnika lub podmiotów powiązanych w rozumieniu art. 11a ust. 1 pkt 4.</w:t>
      </w:r>
    </w:p>
    <w:p w:rsidR="009761E2" w:rsidRDefault="009C0FAF" w:rsidP="009C0FAF">
      <w:r>
        <w:t>Szpital nie podejmował działań restrukturyzacyjnych mogących mieć wpływ na w</w:t>
      </w:r>
      <w:r w:rsidR="009761E2">
        <w:t>ysokość zobowiązań podatkowych.</w:t>
      </w:r>
    </w:p>
    <w:p w:rsidR="009C0FAF" w:rsidRDefault="009C0FAF" w:rsidP="00130E31">
      <w:pPr>
        <w:pStyle w:val="Nagwek2"/>
        <w:numPr>
          <w:ilvl w:val="0"/>
          <w:numId w:val="16"/>
        </w:numPr>
      </w:pPr>
      <w:r>
        <w:t xml:space="preserve">Informacje o złożonych przez podatnika wnioskach o wydanie: </w:t>
      </w:r>
    </w:p>
    <w:p w:rsidR="009C0FAF" w:rsidRDefault="009C0FAF" w:rsidP="00130E31">
      <w:pPr>
        <w:pStyle w:val="Nagwek3"/>
        <w:numPr>
          <w:ilvl w:val="0"/>
          <w:numId w:val="19"/>
        </w:numPr>
      </w:pPr>
      <w:r>
        <w:t>Ogólnej interpretacji podatkowej, o której mowa w art. 14a § 1 Ordynacji podatkowej.</w:t>
      </w:r>
    </w:p>
    <w:p w:rsidR="009761E2" w:rsidRDefault="009C0FAF" w:rsidP="009C0FAF">
      <w:r>
        <w:t>Szpital nie składał wniosków o wy</w:t>
      </w:r>
      <w:r w:rsidR="009761E2">
        <w:t>danie interpretacji podatkowej.</w:t>
      </w:r>
    </w:p>
    <w:p w:rsidR="009C0FAF" w:rsidRDefault="009C0FAF" w:rsidP="00130E31">
      <w:pPr>
        <w:pStyle w:val="Nagwek3"/>
        <w:numPr>
          <w:ilvl w:val="0"/>
          <w:numId w:val="19"/>
        </w:numPr>
      </w:pPr>
      <w:r>
        <w:t>Interpretacji przepisów prawa podatkowego, o której mowa w art. 14b Ordynacji podatkowej.</w:t>
      </w:r>
    </w:p>
    <w:p w:rsidR="009C0FAF" w:rsidRDefault="009C0FAF" w:rsidP="009C0FAF">
      <w:r>
        <w:t>Szpital nie składał wniosków o wydanie interpretacji podatkowej.</w:t>
      </w:r>
    </w:p>
    <w:p w:rsidR="009C0FAF" w:rsidRDefault="009C0FAF" w:rsidP="00130E31">
      <w:pPr>
        <w:pStyle w:val="Nagwek3"/>
        <w:numPr>
          <w:ilvl w:val="0"/>
          <w:numId w:val="19"/>
        </w:numPr>
      </w:pPr>
      <w:r>
        <w:t>Wiążącej informacji stawkowej, o której mowa w art. 42a ustawy o podatku od towarów i usług.</w:t>
      </w:r>
    </w:p>
    <w:p w:rsidR="009C0FAF" w:rsidRDefault="009C0FAF" w:rsidP="009C0FAF">
      <w:r>
        <w:t>Szpital nie składał wniosków o wydanie interpretacji stawkowej.</w:t>
      </w:r>
    </w:p>
    <w:p w:rsidR="009C0FAF" w:rsidRDefault="009C0FAF" w:rsidP="00130E31">
      <w:pPr>
        <w:pStyle w:val="Nagwek3"/>
        <w:numPr>
          <w:ilvl w:val="0"/>
          <w:numId w:val="19"/>
        </w:numPr>
      </w:pPr>
      <w:r>
        <w:t xml:space="preserve">Wiążącej informacji akcyzowej, o której mowa w art. 7d ust. 1 ustawy z dnia 6 grudnia 2008 r. o podatku akcyzowym (Dz. U. z 2020 r. poz. 722, z </w:t>
      </w:r>
      <w:proofErr w:type="spellStart"/>
      <w:r>
        <w:t>późn</w:t>
      </w:r>
      <w:proofErr w:type="spellEnd"/>
      <w:r>
        <w:t>. zm. 14).</w:t>
      </w:r>
    </w:p>
    <w:p w:rsidR="009C0FAF" w:rsidRDefault="009C0FAF" w:rsidP="009C0FAF">
      <w:r>
        <w:t>Szpital nie składał wniosków o wydanie interpretacji akcyzowej.</w:t>
      </w:r>
    </w:p>
    <w:p w:rsidR="009C0FAF" w:rsidRDefault="009C0FAF" w:rsidP="00130E31">
      <w:pPr>
        <w:pStyle w:val="Nagwek3"/>
        <w:numPr>
          <w:ilvl w:val="0"/>
          <w:numId w:val="19"/>
        </w:numPr>
      </w:pPr>
      <w:r>
        <w:lastRenderedPageBreak/>
        <w:t xml:space="preserve">Informacje dotyczące dokonywania rozliczeń podatkowych podatnika na terytoriach lub w krajach stosujących szkodliwą konkurencję podatkową wskazanych w aktach wykonawczych wydanych na podstawie art. 11j ust. 2 i na podstawie art. 23v ust. 2 ustawy z dnia 26 lipca 1991 r. o podatku dochodowym od osób fizycznych oraz w obwieszczeniu ministra właściwego do spraw finansów publicznych wydanym na podstawie art. 86a § 10 Ordynacji podatkowej. </w:t>
      </w:r>
    </w:p>
    <w:p w:rsidR="009C0FAF" w:rsidRDefault="009C0FAF" w:rsidP="009C0FAF">
      <w:r>
        <w:t>Szpital w roku 2023 nie dokonywał rozliczeń podatkowych na terytoriach lub w krajach stosujących szkodliwą konkurencję podatkową.</w:t>
      </w:r>
    </w:p>
    <w:p w:rsidR="009C0FAF" w:rsidRDefault="009C0FAF" w:rsidP="00130E31">
      <w:pPr>
        <w:pStyle w:val="Nagwek2"/>
        <w:numPr>
          <w:ilvl w:val="0"/>
          <w:numId w:val="16"/>
        </w:numPr>
      </w:pPr>
      <w:r>
        <w:t>Ryzyko podatkowe.</w:t>
      </w:r>
    </w:p>
    <w:p w:rsidR="009C0FAF" w:rsidRDefault="009C0FAF" w:rsidP="00130E31">
      <w:pPr>
        <w:pStyle w:val="Nagwek3"/>
        <w:numPr>
          <w:ilvl w:val="0"/>
          <w:numId w:val="21"/>
        </w:numPr>
      </w:pPr>
      <w:r>
        <w:t>Zarządzanie ryzykiem podatkowym</w:t>
      </w:r>
    </w:p>
    <w:p w:rsidR="009C0FAF" w:rsidRDefault="009C0FAF" w:rsidP="009C0FAF">
      <w:r>
        <w:t>USK Nr 4 na bieżąco identyfikuje i analizuje potencjalne ryzyka podatkowe, a w razie potrzeby podejmuje działania mające na celu ich ograniczenie. P</w:t>
      </w:r>
      <w:r w:rsidR="009761E2">
        <w:t xml:space="preserve">riorytetem jest bezpieczeństwo </w:t>
      </w:r>
      <w:r>
        <w:t xml:space="preserve">podatkowe, dlatego wszelkie mogące wystąpić ryzyka są szczegółowo analizowane, a przyjmowane rozwiązania uwzględniają interpretacje organów podatkowych oraz orzecznictwo sądów administracyjnych. Prowadzenie rozliczeń podatkowych i podział zadań z tego zakresu zostały zorganizowane w sposób umożliwiający przestrzeganie regulacji podatkowo-księgowych.  </w:t>
      </w:r>
    </w:p>
    <w:p w:rsidR="009C0FAF" w:rsidRDefault="009C0FAF" w:rsidP="009C0FAF">
      <w:r>
        <w:t>W roku podatkowym 2023 USK Nr 4 w Lublinie nie dokonywał czynności, których wykonanie powodowałoby, powoduje lub może spowodować w przyszłości przekroczenie ryzyka podatkowego.</w:t>
      </w:r>
    </w:p>
    <w:p w:rsidR="009C0FAF" w:rsidRDefault="009C0FAF" w:rsidP="009C0FAF">
      <w:r>
        <w:t>W przypadku zidentyfikowania:</w:t>
      </w:r>
    </w:p>
    <w:p w:rsidR="009761E2" w:rsidRDefault="009C0FAF" w:rsidP="009C0FAF">
      <w:pPr>
        <w:pStyle w:val="Akapitzlist"/>
        <w:numPr>
          <w:ilvl w:val="0"/>
          <w:numId w:val="13"/>
        </w:numPr>
      </w:pPr>
      <w:r>
        <w:t>błędnych zapisów w księgach rachunkowych, kalkulacjach, deklaracjach podatkowych,</w:t>
      </w:r>
    </w:p>
    <w:p w:rsidR="009761E2" w:rsidRDefault="009C0FAF" w:rsidP="009C0FAF">
      <w:pPr>
        <w:pStyle w:val="Akapitzlist"/>
        <w:numPr>
          <w:ilvl w:val="0"/>
          <w:numId w:val="13"/>
        </w:numPr>
      </w:pPr>
      <w:r>
        <w:t>błędnie wystawionych lub niewystawionych faktur,</w:t>
      </w:r>
    </w:p>
    <w:p w:rsidR="009761E2" w:rsidRDefault="009C0FAF" w:rsidP="009C0FAF">
      <w:pPr>
        <w:pStyle w:val="Akapitzlist"/>
        <w:numPr>
          <w:ilvl w:val="0"/>
          <w:numId w:val="13"/>
        </w:numPr>
      </w:pPr>
      <w:r>
        <w:t>błędnie wystawionych lub niewystawionych innych dokumentów księgowych,</w:t>
      </w:r>
    </w:p>
    <w:p w:rsidR="009C0FAF" w:rsidRDefault="009C0FAF" w:rsidP="009C0FAF">
      <w:pPr>
        <w:pStyle w:val="Akapitzlist"/>
        <w:numPr>
          <w:ilvl w:val="0"/>
          <w:numId w:val="13"/>
        </w:numPr>
      </w:pPr>
      <w:r>
        <w:t>innych istotnych nieprawidłowości</w:t>
      </w:r>
    </w:p>
    <w:p w:rsidR="009C0FAF" w:rsidRDefault="009C0FAF" w:rsidP="009C0FAF">
      <w:r>
        <w:t xml:space="preserve">każdy pracownik USK Nr 4 był i jest zobowiązany do poinformowania Głównego Księgowego </w:t>
      </w:r>
    </w:p>
    <w:p w:rsidR="009761E2" w:rsidRDefault="009C0FAF" w:rsidP="009C0FAF">
      <w:r>
        <w:t xml:space="preserve">o zidentyfikowanych </w:t>
      </w:r>
      <w:r w:rsidR="009761E2">
        <w:t>nieprawidłowościach.</w:t>
      </w:r>
    </w:p>
    <w:p w:rsidR="009C0FAF" w:rsidRDefault="009C0FAF" w:rsidP="00130E31">
      <w:pPr>
        <w:pStyle w:val="Nagwek3"/>
        <w:numPr>
          <w:ilvl w:val="0"/>
          <w:numId w:val="21"/>
        </w:numPr>
      </w:pPr>
      <w:r>
        <w:t>Szacowanie i ograniczanie ryzyka podatkowego.</w:t>
      </w:r>
    </w:p>
    <w:p w:rsidR="009C0FAF" w:rsidRDefault="009C0FAF" w:rsidP="009C0FAF">
      <w:r>
        <w:t xml:space="preserve">W celu zdefiniowania, zabezpieczenia lub ograniczenia możliwości wystąpienia ryzyka podatkowego USK Nr 4 podejmuje następujące czynności: </w:t>
      </w:r>
    </w:p>
    <w:p w:rsidR="009761E2" w:rsidRDefault="009C0FAF" w:rsidP="009C0FAF">
      <w:pPr>
        <w:pStyle w:val="Akapitzlist"/>
        <w:numPr>
          <w:ilvl w:val="0"/>
          <w:numId w:val="14"/>
        </w:numPr>
      </w:pPr>
      <w:r>
        <w:t>pracownicy obsługujący obszar podatkowo-księgowo-kadrowy dysponują odpowiednią wiedzą i doświadczeniem mającymi istotne znaczenie dla prawidłowości wyliczenia wysokości zobowiązań publiczno-prawnych,</w:t>
      </w:r>
    </w:p>
    <w:p w:rsidR="009761E2" w:rsidRDefault="009C0FAF" w:rsidP="009C0FAF">
      <w:pPr>
        <w:pStyle w:val="Akapitzlist"/>
        <w:numPr>
          <w:ilvl w:val="0"/>
          <w:numId w:val="14"/>
        </w:numPr>
      </w:pPr>
      <w:r>
        <w:t xml:space="preserve">pracownicy w zależności do powierzonych zakresów czynności zobowiązani są do ciągłego pogłębiania wiedzy z obszaru podatków, </w:t>
      </w:r>
    </w:p>
    <w:p w:rsidR="009761E2" w:rsidRDefault="009C0FAF" w:rsidP="009C0FAF">
      <w:pPr>
        <w:pStyle w:val="Akapitzlist"/>
        <w:numPr>
          <w:ilvl w:val="0"/>
          <w:numId w:val="14"/>
        </w:numPr>
      </w:pPr>
      <w:r>
        <w:t>daje możliwość pracownikom uczestnictwa w szkoleniach, korzystania z portali branżowych i poradników,</w:t>
      </w:r>
    </w:p>
    <w:p w:rsidR="009761E2" w:rsidRDefault="009C0FAF" w:rsidP="009C0FAF">
      <w:pPr>
        <w:pStyle w:val="Akapitzlist"/>
        <w:numPr>
          <w:ilvl w:val="0"/>
          <w:numId w:val="14"/>
        </w:numPr>
      </w:pPr>
      <w:r>
        <w:t>dokonuje analizy interpretacji indywidualnych oraz orzeczeń sądów dotyczących podobnych lub zbliżonych zagadnień podatkowych – w celu ustalenia metody postepowania,</w:t>
      </w:r>
    </w:p>
    <w:p w:rsidR="009761E2" w:rsidRDefault="009C0FAF" w:rsidP="009C0FAF">
      <w:pPr>
        <w:pStyle w:val="Akapitzlist"/>
        <w:numPr>
          <w:ilvl w:val="0"/>
          <w:numId w:val="14"/>
        </w:numPr>
      </w:pPr>
      <w:r>
        <w:t>analizuje możliwości dostosowania się do utrwalonej praktyki interpretacji organów podatkowych,</w:t>
      </w:r>
    </w:p>
    <w:p w:rsidR="009761E2" w:rsidRDefault="009C0FAF" w:rsidP="009C0FAF">
      <w:pPr>
        <w:pStyle w:val="Akapitzlist"/>
        <w:numPr>
          <w:ilvl w:val="0"/>
          <w:numId w:val="14"/>
        </w:numPr>
      </w:pPr>
      <w:r>
        <w:t>występuje z wnioskiem o wydanie interpretacji indywidualnej,</w:t>
      </w:r>
    </w:p>
    <w:p w:rsidR="009C0FAF" w:rsidRDefault="009C0FAF" w:rsidP="009C0FAF">
      <w:pPr>
        <w:pStyle w:val="Akapitzlist"/>
        <w:numPr>
          <w:ilvl w:val="0"/>
          <w:numId w:val="14"/>
        </w:numPr>
      </w:pPr>
      <w:r>
        <w:t>występuje z wnioskiem o wydanie wiążących informacji stawkowych i akcyzowych,</w:t>
      </w:r>
    </w:p>
    <w:p w:rsidR="009C0FAF" w:rsidRDefault="009C0FAF" w:rsidP="009C0FAF">
      <w:r>
        <w:lastRenderedPageBreak/>
        <w:t>W celu usprawnienia pracy i prawidłowej realizacji rozliczeń podatkowo-księg</w:t>
      </w:r>
      <w:r w:rsidR="009761E2">
        <w:t xml:space="preserve">owo-kadrowych Szpital korzysta </w:t>
      </w:r>
      <w:r>
        <w:t xml:space="preserve">z systemów i aplikacji informatycznych systematycznie dostosowywanych do potrzeb i obowiązujących przepisów. </w:t>
      </w:r>
    </w:p>
    <w:p w:rsidR="009C0FAF" w:rsidRDefault="009C0FAF" w:rsidP="009C0FAF">
      <w:r>
        <w:t>W tym zakresie osoby odpowiedzialne za rozliczenia podatkowe na bieżąco monitorują zgodność wykorzystywanych narzędzi informatycznych (systemów FK, ST, Kadrowo-Płacowych) z wymogami przepisów prawa i w razie takiej potrzeby zgłaszają do osób odpowiedzialnych za wdrożenia z obszaru IT zapotrzebowanie na wprowadzeni</w:t>
      </w:r>
      <w:r w:rsidR="009761E2">
        <w:t>e właściwych zmian w systemach.</w:t>
      </w:r>
    </w:p>
    <w:p w:rsidR="009C0FAF" w:rsidRDefault="009C0FAF" w:rsidP="00130E31">
      <w:pPr>
        <w:pStyle w:val="Nagwek2"/>
        <w:numPr>
          <w:ilvl w:val="0"/>
          <w:numId w:val="16"/>
        </w:numPr>
      </w:pPr>
      <w:r>
        <w:t>Pozostałe informacje.</w:t>
      </w:r>
    </w:p>
    <w:p w:rsidR="009C0FAF" w:rsidRDefault="009C0FAF" w:rsidP="009C0FAF">
      <w:r>
        <w:t>W roku objętym niniejszą Informacją USK Nr 4 działał w zgodzie z przyjętą strategią podatkową, zrealizował wszystkie cele w obszarze podatkowym. USK Nr 4 wykonał zamierzone zadania p</w:t>
      </w:r>
      <w:r w:rsidR="009761E2">
        <w:t xml:space="preserve">rawidłowo dzięki przewidzianym </w:t>
      </w:r>
      <w:r>
        <w:t xml:space="preserve">w strategii podatkowej środkom. </w:t>
      </w:r>
    </w:p>
    <w:p w:rsidR="009C0FAF" w:rsidRDefault="009C0FAF" w:rsidP="009C0FAF">
      <w:r>
        <w:t xml:space="preserve">W roku objętym niniejszą informacją nie wystąpiły okoliczności, które groziły niewykonaniem strategii podatkowej albo które wymagały zmiany lub aktualizacji strategii podatkowej. </w:t>
      </w:r>
    </w:p>
    <w:p w:rsidR="009C0FAF" w:rsidRDefault="009C0FAF" w:rsidP="009C0FAF">
      <w:r>
        <w:t xml:space="preserve">USK Nr 4 nie przewiduje, aby w najbliższym roku podatkowym miały nastąpić zdarzenia, w wyniku których będzie konieczna zmiana przyjętej strategii podatkowej. Ewentualna konieczność zmiany przyjętej przez USK Nr 4 strategii podatkowej może wynikać ze zmiany przepisów prawa podatkowego, jeśli wprowadzone lub nowelizowane przepisy podatkowe będą nakładały na USK Nr 4 nowe obowiązki podatkowe lub modyfikowały aktualne obowiązki. </w:t>
      </w:r>
    </w:p>
    <w:p w:rsidR="009C0FAF" w:rsidRDefault="009C0FAF" w:rsidP="009C0FAF">
      <w:r>
        <w:t xml:space="preserve">USK Nr 4 oświadcza, że przedstawione powyżej informacje dotyczą roku objętego niniejszą informacją oraz są zgodne z rzeczywistością. </w:t>
      </w:r>
    </w:p>
    <w:p w:rsidR="00A479BD" w:rsidRDefault="009C0FAF" w:rsidP="009C0FAF">
      <w:r>
        <w:t>Niniejsza Informacja o realizowanej strategii podatkowej USK Nr 4 zostaje opublikowana na stronie internetowej pod adresem: www.usk4.lublin.pl, a informacja o publikacji została przekazana za pomocą środków komunikacji elektronicznej w rozumieniu art. 2 pkt 5 ustawy z dnia 18 lipca 2002 r. o świadczeniu usług drogą elektroniczną (Dz. U. z 2020 r. poz. 344) naczelnikowi urzędu skarbowego właściwemu dla USK Nr 4.</w:t>
      </w:r>
    </w:p>
    <w:sectPr w:rsidR="00A4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F2B90"/>
    <w:multiLevelType w:val="hybridMultilevel"/>
    <w:tmpl w:val="BEB80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2E54"/>
    <w:multiLevelType w:val="hybridMultilevel"/>
    <w:tmpl w:val="28D49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52FF9"/>
    <w:multiLevelType w:val="hybridMultilevel"/>
    <w:tmpl w:val="E4AAF11C"/>
    <w:lvl w:ilvl="0" w:tplc="AED6B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4358"/>
    <w:multiLevelType w:val="hybridMultilevel"/>
    <w:tmpl w:val="3154AD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44F6"/>
    <w:multiLevelType w:val="hybridMultilevel"/>
    <w:tmpl w:val="B8980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F315E"/>
    <w:multiLevelType w:val="hybridMultilevel"/>
    <w:tmpl w:val="EC6800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7B07AAC"/>
    <w:multiLevelType w:val="hybridMultilevel"/>
    <w:tmpl w:val="BE0EB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5570B"/>
    <w:multiLevelType w:val="hybridMultilevel"/>
    <w:tmpl w:val="50A670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F7D12"/>
    <w:multiLevelType w:val="hybridMultilevel"/>
    <w:tmpl w:val="DDE67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6266"/>
    <w:multiLevelType w:val="hybridMultilevel"/>
    <w:tmpl w:val="F77CED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3243E"/>
    <w:multiLevelType w:val="hybridMultilevel"/>
    <w:tmpl w:val="356AA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52895"/>
    <w:multiLevelType w:val="hybridMultilevel"/>
    <w:tmpl w:val="37006D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04D7F"/>
    <w:multiLevelType w:val="hybridMultilevel"/>
    <w:tmpl w:val="806059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81D81"/>
    <w:multiLevelType w:val="hybridMultilevel"/>
    <w:tmpl w:val="0E1ED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F67F5"/>
    <w:multiLevelType w:val="hybridMultilevel"/>
    <w:tmpl w:val="DB0AC2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009A6"/>
    <w:multiLevelType w:val="hybridMultilevel"/>
    <w:tmpl w:val="7CA8C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62731"/>
    <w:multiLevelType w:val="hybridMultilevel"/>
    <w:tmpl w:val="0346D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A5C42"/>
    <w:multiLevelType w:val="hybridMultilevel"/>
    <w:tmpl w:val="5F38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57782"/>
    <w:multiLevelType w:val="hybridMultilevel"/>
    <w:tmpl w:val="17C421B2"/>
    <w:lvl w:ilvl="0" w:tplc="35C65978">
      <w:start w:val="1"/>
      <w:numFmt w:val="lowerLetter"/>
      <w:lvlText w:val="%1)"/>
      <w:lvlJc w:val="left"/>
      <w:pPr>
        <w:ind w:left="1485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77D739E7"/>
    <w:multiLevelType w:val="hybridMultilevel"/>
    <w:tmpl w:val="03760CAE"/>
    <w:lvl w:ilvl="0" w:tplc="89A40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E43C7B"/>
    <w:multiLevelType w:val="hybridMultilevel"/>
    <w:tmpl w:val="E2A43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6"/>
  </w:num>
  <w:num w:numId="5">
    <w:abstractNumId w:val="8"/>
  </w:num>
  <w:num w:numId="6">
    <w:abstractNumId w:val="5"/>
  </w:num>
  <w:num w:numId="7">
    <w:abstractNumId w:val="18"/>
  </w:num>
  <w:num w:numId="8">
    <w:abstractNumId w:val="10"/>
  </w:num>
  <w:num w:numId="9">
    <w:abstractNumId w:val="20"/>
  </w:num>
  <w:num w:numId="10">
    <w:abstractNumId w:val="1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9"/>
  </w:num>
  <w:num w:numId="16">
    <w:abstractNumId w:val="6"/>
  </w:num>
  <w:num w:numId="17">
    <w:abstractNumId w:val="14"/>
  </w:num>
  <w:num w:numId="18">
    <w:abstractNumId w:val="3"/>
  </w:num>
  <w:num w:numId="19">
    <w:abstractNumId w:val="7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AF"/>
    <w:rsid w:val="00130E31"/>
    <w:rsid w:val="001D3F64"/>
    <w:rsid w:val="002120D9"/>
    <w:rsid w:val="006542A4"/>
    <w:rsid w:val="00742170"/>
    <w:rsid w:val="009637C6"/>
    <w:rsid w:val="009761E2"/>
    <w:rsid w:val="009C0FAF"/>
    <w:rsid w:val="00CA7654"/>
    <w:rsid w:val="00E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612F1-E7DD-42FA-8005-F66F1823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0F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61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FA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C0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C0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0F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C0F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761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7A50-AC1D-4FAF-B9BB-D7DEA89C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2398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dcterms:created xsi:type="dcterms:W3CDTF">2025-07-29T11:58:00Z</dcterms:created>
  <dcterms:modified xsi:type="dcterms:W3CDTF">2025-07-29T11:58:00Z</dcterms:modified>
</cp:coreProperties>
</file>